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1A0" w:rsidRDefault="005231A0"/>
    <w:tbl>
      <w:tblPr>
        <w:tblStyle w:val="Tablaconcuadrcula"/>
        <w:tblW w:w="15446" w:type="dxa"/>
        <w:tblLayout w:type="fixed"/>
        <w:tblLook w:val="04A0" w:firstRow="1" w:lastRow="0" w:firstColumn="1" w:lastColumn="0" w:noHBand="0" w:noVBand="1"/>
      </w:tblPr>
      <w:tblGrid>
        <w:gridCol w:w="3256"/>
        <w:gridCol w:w="7229"/>
        <w:gridCol w:w="4961"/>
      </w:tblGrid>
      <w:tr w:rsidR="005231A0" w:rsidTr="002157C8">
        <w:tc>
          <w:tcPr>
            <w:tcW w:w="3256" w:type="dxa"/>
            <w:shd w:val="clear" w:color="auto" w:fill="E7E6E6" w:themeFill="background2"/>
          </w:tcPr>
          <w:p w:rsidR="005231A0" w:rsidRPr="002157C8" w:rsidRDefault="005231A0">
            <w:pPr>
              <w:rPr>
                <w:sz w:val="16"/>
                <w:szCs w:val="16"/>
              </w:rPr>
            </w:pPr>
            <w:r w:rsidRPr="002157C8">
              <w:rPr>
                <w:sz w:val="16"/>
                <w:szCs w:val="16"/>
              </w:rPr>
              <w:t>CONTENIDOS</w:t>
            </w:r>
          </w:p>
        </w:tc>
        <w:tc>
          <w:tcPr>
            <w:tcW w:w="7229" w:type="dxa"/>
            <w:shd w:val="clear" w:color="auto" w:fill="E7E6E6" w:themeFill="background2"/>
          </w:tcPr>
          <w:p w:rsidR="005231A0" w:rsidRPr="002157C8" w:rsidRDefault="005231A0">
            <w:pPr>
              <w:rPr>
                <w:sz w:val="16"/>
                <w:szCs w:val="16"/>
              </w:rPr>
            </w:pPr>
            <w:r w:rsidRPr="002157C8">
              <w:rPr>
                <w:sz w:val="16"/>
                <w:szCs w:val="16"/>
              </w:rPr>
              <w:t>CRITERIOS DE CALIFICACIÓN</w:t>
            </w:r>
          </w:p>
        </w:tc>
        <w:tc>
          <w:tcPr>
            <w:tcW w:w="4961" w:type="dxa"/>
            <w:shd w:val="clear" w:color="auto" w:fill="E7E6E6" w:themeFill="background2"/>
          </w:tcPr>
          <w:p w:rsidR="005231A0" w:rsidRPr="002157C8" w:rsidRDefault="005231A0">
            <w:pPr>
              <w:rPr>
                <w:sz w:val="16"/>
                <w:szCs w:val="16"/>
              </w:rPr>
            </w:pPr>
            <w:r w:rsidRPr="002157C8">
              <w:rPr>
                <w:sz w:val="16"/>
                <w:szCs w:val="16"/>
              </w:rPr>
              <w:t>CRITERIOS DE RECUPERACIÓN</w:t>
            </w:r>
          </w:p>
        </w:tc>
      </w:tr>
      <w:tr w:rsidR="005231A0" w:rsidTr="00D05DD2">
        <w:trPr>
          <w:trHeight w:val="9044"/>
        </w:trPr>
        <w:tc>
          <w:tcPr>
            <w:tcW w:w="3256" w:type="dxa"/>
          </w:tcPr>
          <w:p w:rsidR="005B167F" w:rsidRPr="002157C8" w:rsidRDefault="005B167F" w:rsidP="005B167F">
            <w:pPr>
              <w:tabs>
                <w:tab w:val="left" w:pos="1584"/>
              </w:tabs>
              <w:spacing w:after="120"/>
              <w:rPr>
                <w:sz w:val="16"/>
                <w:szCs w:val="16"/>
              </w:rPr>
            </w:pPr>
            <w:r w:rsidRPr="002157C8">
              <w:rPr>
                <w:rFonts w:ascii="Arial" w:hAnsi="Arial"/>
                <w:b/>
                <w:color w:val="000000" w:themeColor="text1"/>
                <w:sz w:val="16"/>
                <w:szCs w:val="16"/>
                <w:highlight w:val="cyan"/>
              </w:rPr>
              <w:t>FISICA Y QUIMICA DE 2ºESO:</w:t>
            </w:r>
          </w:p>
          <w:p w:rsidR="005B167F" w:rsidRPr="002157C8" w:rsidRDefault="005B167F" w:rsidP="0032161A">
            <w:pPr>
              <w:tabs>
                <w:tab w:val="left" w:pos="1584"/>
              </w:tabs>
              <w:rPr>
                <w:sz w:val="16"/>
                <w:szCs w:val="16"/>
              </w:rPr>
            </w:pPr>
            <w:r w:rsidRPr="002157C8">
              <w:rPr>
                <w:rFonts w:ascii="Arial" w:hAnsi="Arial"/>
                <w:b/>
                <w:color w:val="000000" w:themeColor="text1"/>
                <w:sz w:val="16"/>
                <w:szCs w:val="16"/>
                <w:u w:val="single"/>
              </w:rPr>
              <w:t>PRIMER TRIMESTRE</w:t>
            </w:r>
          </w:p>
          <w:p w:rsidR="0032161A" w:rsidRPr="002157C8" w:rsidRDefault="005B167F" w:rsidP="0032161A">
            <w:pPr>
              <w:jc w:val="both"/>
              <w:rPr>
                <w:rFonts w:ascii="Arial" w:hAnsi="Arial"/>
                <w:color w:val="000000" w:themeColor="text1"/>
                <w:sz w:val="16"/>
                <w:szCs w:val="16"/>
              </w:rPr>
            </w:pPr>
            <w:r w:rsidRPr="002157C8">
              <w:rPr>
                <w:rFonts w:ascii="Arial" w:hAnsi="Arial"/>
                <w:color w:val="000000" w:themeColor="text1"/>
                <w:sz w:val="16"/>
                <w:szCs w:val="16"/>
              </w:rPr>
              <w:t>U</w:t>
            </w:r>
            <w:r w:rsidRPr="002157C8">
              <w:rPr>
                <w:rFonts w:ascii="Arial" w:hAnsi="Arial"/>
                <w:color w:val="000000" w:themeColor="text1"/>
                <w:sz w:val="16"/>
                <w:szCs w:val="16"/>
              </w:rPr>
              <w:t xml:space="preserve">NIDAD </w:t>
            </w:r>
            <w:r w:rsidRPr="002157C8">
              <w:rPr>
                <w:rFonts w:ascii="Arial" w:hAnsi="Arial"/>
                <w:color w:val="000000" w:themeColor="text1"/>
                <w:sz w:val="16"/>
                <w:szCs w:val="16"/>
              </w:rPr>
              <w:t>1: La ciencia investiga</w:t>
            </w:r>
          </w:p>
          <w:p w:rsidR="005B167F" w:rsidRPr="002157C8" w:rsidRDefault="005B167F" w:rsidP="0032161A">
            <w:pPr>
              <w:jc w:val="both"/>
              <w:rPr>
                <w:rFonts w:ascii="Arial" w:hAnsi="Arial"/>
                <w:color w:val="000000" w:themeColor="text1"/>
                <w:sz w:val="16"/>
                <w:szCs w:val="16"/>
              </w:rPr>
            </w:pPr>
            <w:r w:rsidRPr="002157C8">
              <w:rPr>
                <w:rFonts w:ascii="Arial" w:hAnsi="Arial"/>
                <w:color w:val="000000" w:themeColor="text1"/>
                <w:sz w:val="16"/>
                <w:szCs w:val="16"/>
              </w:rPr>
              <w:t>U</w:t>
            </w:r>
            <w:r w:rsidRPr="002157C8">
              <w:rPr>
                <w:rFonts w:ascii="Arial" w:hAnsi="Arial"/>
                <w:color w:val="000000" w:themeColor="text1"/>
                <w:sz w:val="16"/>
                <w:szCs w:val="16"/>
              </w:rPr>
              <w:t xml:space="preserve">NIIDAD </w:t>
            </w:r>
            <w:r w:rsidRPr="002157C8">
              <w:rPr>
                <w:rFonts w:ascii="Arial" w:hAnsi="Arial"/>
                <w:color w:val="000000" w:themeColor="text1"/>
                <w:sz w:val="16"/>
                <w:szCs w:val="16"/>
              </w:rPr>
              <w:t xml:space="preserve">2: La materia y sus propiedades </w:t>
            </w:r>
          </w:p>
          <w:p w:rsidR="005B167F" w:rsidRPr="002157C8" w:rsidRDefault="005B167F" w:rsidP="0032161A">
            <w:pPr>
              <w:jc w:val="both"/>
              <w:rPr>
                <w:rFonts w:ascii="Arial" w:hAnsi="Arial"/>
                <w:color w:val="000000" w:themeColor="text1"/>
                <w:sz w:val="16"/>
                <w:szCs w:val="16"/>
              </w:rPr>
            </w:pPr>
            <w:r w:rsidRPr="002157C8">
              <w:rPr>
                <w:rFonts w:ascii="Arial" w:hAnsi="Arial"/>
                <w:color w:val="000000" w:themeColor="text1"/>
                <w:sz w:val="16"/>
                <w:szCs w:val="16"/>
              </w:rPr>
              <w:t>U</w:t>
            </w:r>
            <w:r w:rsidR="0032161A" w:rsidRPr="002157C8">
              <w:rPr>
                <w:rFonts w:ascii="Arial" w:hAnsi="Arial"/>
                <w:color w:val="000000" w:themeColor="text1"/>
                <w:sz w:val="16"/>
                <w:szCs w:val="16"/>
              </w:rPr>
              <w:t xml:space="preserve">NIDAD </w:t>
            </w:r>
            <w:r w:rsidRPr="002157C8">
              <w:rPr>
                <w:rFonts w:ascii="Arial" w:hAnsi="Arial"/>
                <w:color w:val="000000" w:themeColor="text1"/>
                <w:sz w:val="16"/>
                <w:szCs w:val="16"/>
              </w:rPr>
              <w:t xml:space="preserve">3: </w:t>
            </w:r>
            <w:r w:rsidR="002157C8">
              <w:rPr>
                <w:rFonts w:ascii="Arial" w:hAnsi="Arial"/>
                <w:color w:val="000000" w:themeColor="text1"/>
                <w:sz w:val="16"/>
                <w:szCs w:val="16"/>
              </w:rPr>
              <w:t>La composición de la materia</w:t>
            </w:r>
          </w:p>
          <w:p w:rsidR="005B167F" w:rsidRPr="002157C8" w:rsidRDefault="005B167F" w:rsidP="0032161A">
            <w:pPr>
              <w:jc w:val="both"/>
              <w:rPr>
                <w:rFonts w:ascii="Arial" w:hAnsi="Arial"/>
                <w:b/>
                <w:color w:val="000000" w:themeColor="text1"/>
                <w:sz w:val="16"/>
                <w:szCs w:val="16"/>
                <w:u w:val="single"/>
              </w:rPr>
            </w:pPr>
            <w:r w:rsidRPr="002157C8">
              <w:rPr>
                <w:rFonts w:ascii="Arial" w:hAnsi="Arial"/>
                <w:b/>
                <w:color w:val="000000" w:themeColor="text1"/>
                <w:sz w:val="16"/>
                <w:szCs w:val="16"/>
                <w:u w:val="single"/>
              </w:rPr>
              <w:t>SEGUNDO TRIMESTRE</w:t>
            </w:r>
          </w:p>
          <w:p w:rsidR="005B167F" w:rsidRPr="002157C8" w:rsidRDefault="005B167F" w:rsidP="0032161A">
            <w:pPr>
              <w:jc w:val="both"/>
              <w:rPr>
                <w:rFonts w:ascii="Arial" w:hAnsi="Arial"/>
                <w:color w:val="000000" w:themeColor="text1"/>
                <w:sz w:val="16"/>
                <w:szCs w:val="16"/>
              </w:rPr>
            </w:pPr>
            <w:r w:rsidRPr="002157C8">
              <w:rPr>
                <w:rFonts w:ascii="Arial" w:hAnsi="Arial"/>
                <w:color w:val="000000" w:themeColor="text1"/>
                <w:sz w:val="16"/>
                <w:szCs w:val="16"/>
              </w:rPr>
              <w:t>U</w:t>
            </w:r>
            <w:r w:rsidR="0032161A" w:rsidRPr="002157C8">
              <w:rPr>
                <w:rFonts w:ascii="Arial" w:hAnsi="Arial"/>
                <w:color w:val="000000" w:themeColor="text1"/>
                <w:sz w:val="16"/>
                <w:szCs w:val="16"/>
              </w:rPr>
              <w:t xml:space="preserve">NIDAD </w:t>
            </w:r>
            <w:r w:rsidRPr="002157C8">
              <w:rPr>
                <w:rFonts w:ascii="Arial" w:hAnsi="Arial"/>
                <w:color w:val="000000" w:themeColor="text1"/>
                <w:sz w:val="16"/>
                <w:szCs w:val="16"/>
              </w:rPr>
              <w:t>4: Los</w:t>
            </w:r>
            <w:r w:rsidR="002157C8">
              <w:rPr>
                <w:rFonts w:ascii="Arial" w:hAnsi="Arial"/>
                <w:color w:val="000000" w:themeColor="text1"/>
                <w:sz w:val="16"/>
                <w:szCs w:val="16"/>
              </w:rPr>
              <w:t xml:space="preserve"> cambios químicos</w:t>
            </w:r>
            <w:r w:rsidRPr="002157C8">
              <w:rPr>
                <w:rFonts w:ascii="Arial" w:hAnsi="Arial"/>
                <w:color w:val="000000" w:themeColor="text1"/>
                <w:sz w:val="16"/>
                <w:szCs w:val="16"/>
              </w:rPr>
              <w:t>.</w:t>
            </w:r>
          </w:p>
          <w:p w:rsidR="0032161A" w:rsidRPr="002157C8" w:rsidRDefault="005B167F" w:rsidP="0032161A">
            <w:pPr>
              <w:jc w:val="both"/>
              <w:rPr>
                <w:rFonts w:ascii="Arial" w:hAnsi="Arial"/>
                <w:color w:val="000000" w:themeColor="text1"/>
                <w:sz w:val="16"/>
                <w:szCs w:val="16"/>
              </w:rPr>
            </w:pPr>
            <w:r w:rsidRPr="002157C8">
              <w:rPr>
                <w:rFonts w:ascii="Arial" w:hAnsi="Arial"/>
                <w:color w:val="000000" w:themeColor="text1"/>
                <w:sz w:val="16"/>
                <w:szCs w:val="16"/>
              </w:rPr>
              <w:t>U</w:t>
            </w:r>
            <w:r w:rsidR="0032161A" w:rsidRPr="002157C8">
              <w:rPr>
                <w:rFonts w:ascii="Arial" w:hAnsi="Arial"/>
                <w:color w:val="000000" w:themeColor="text1"/>
                <w:sz w:val="16"/>
                <w:szCs w:val="16"/>
              </w:rPr>
              <w:t xml:space="preserve">NIDAD </w:t>
            </w:r>
            <w:r w:rsidRPr="002157C8">
              <w:rPr>
                <w:rFonts w:ascii="Arial" w:hAnsi="Arial"/>
                <w:color w:val="000000" w:themeColor="text1"/>
                <w:sz w:val="16"/>
                <w:szCs w:val="16"/>
              </w:rPr>
              <w:t xml:space="preserve">5: Los movimientos </w:t>
            </w:r>
          </w:p>
          <w:p w:rsidR="005B167F" w:rsidRPr="002157C8" w:rsidRDefault="005B167F" w:rsidP="0032161A">
            <w:pPr>
              <w:jc w:val="both"/>
              <w:rPr>
                <w:rFonts w:ascii="Arial" w:hAnsi="Arial"/>
                <w:color w:val="000000" w:themeColor="text1"/>
                <w:sz w:val="16"/>
                <w:szCs w:val="16"/>
              </w:rPr>
            </w:pPr>
            <w:r w:rsidRPr="002157C8">
              <w:rPr>
                <w:rFonts w:ascii="Arial" w:hAnsi="Arial"/>
                <w:color w:val="000000" w:themeColor="text1"/>
                <w:sz w:val="16"/>
                <w:szCs w:val="16"/>
              </w:rPr>
              <w:t>U</w:t>
            </w:r>
            <w:r w:rsidR="0032161A" w:rsidRPr="002157C8">
              <w:rPr>
                <w:rFonts w:ascii="Arial" w:hAnsi="Arial"/>
                <w:color w:val="000000" w:themeColor="text1"/>
                <w:sz w:val="16"/>
                <w:szCs w:val="16"/>
              </w:rPr>
              <w:t xml:space="preserve">NIDAD </w:t>
            </w:r>
            <w:r w:rsidRPr="002157C8">
              <w:rPr>
                <w:rFonts w:ascii="Arial" w:hAnsi="Arial"/>
                <w:color w:val="000000" w:themeColor="text1"/>
                <w:sz w:val="16"/>
                <w:szCs w:val="16"/>
              </w:rPr>
              <w:t xml:space="preserve">6: Las fuerzas </w:t>
            </w:r>
          </w:p>
          <w:p w:rsidR="005B167F" w:rsidRPr="002157C8" w:rsidRDefault="005B167F" w:rsidP="0032161A">
            <w:pPr>
              <w:jc w:val="both"/>
              <w:rPr>
                <w:rFonts w:ascii="Arial" w:hAnsi="Arial"/>
                <w:b/>
                <w:color w:val="000000" w:themeColor="text1"/>
                <w:sz w:val="16"/>
                <w:szCs w:val="16"/>
                <w:u w:val="single"/>
              </w:rPr>
            </w:pPr>
            <w:r w:rsidRPr="002157C8">
              <w:rPr>
                <w:rFonts w:ascii="Arial" w:hAnsi="Arial"/>
                <w:b/>
                <w:color w:val="000000" w:themeColor="text1"/>
                <w:sz w:val="16"/>
                <w:szCs w:val="16"/>
                <w:u w:val="single"/>
              </w:rPr>
              <w:t>TERCER TRIMESTRE</w:t>
            </w:r>
          </w:p>
          <w:p w:rsidR="0032161A" w:rsidRPr="002157C8" w:rsidRDefault="005B167F" w:rsidP="0032161A">
            <w:pPr>
              <w:jc w:val="both"/>
              <w:rPr>
                <w:rFonts w:ascii="Arial" w:hAnsi="Arial"/>
                <w:color w:val="000000" w:themeColor="text1"/>
                <w:sz w:val="16"/>
                <w:szCs w:val="16"/>
              </w:rPr>
            </w:pPr>
            <w:r w:rsidRPr="002157C8">
              <w:rPr>
                <w:rFonts w:ascii="Arial" w:hAnsi="Arial"/>
                <w:color w:val="000000" w:themeColor="text1"/>
                <w:sz w:val="16"/>
                <w:szCs w:val="16"/>
              </w:rPr>
              <w:t>U</w:t>
            </w:r>
            <w:r w:rsidR="0032161A" w:rsidRPr="002157C8">
              <w:rPr>
                <w:rFonts w:ascii="Arial" w:hAnsi="Arial"/>
                <w:color w:val="000000" w:themeColor="text1"/>
                <w:sz w:val="16"/>
                <w:szCs w:val="16"/>
              </w:rPr>
              <w:t xml:space="preserve">NIDAD </w:t>
            </w:r>
            <w:r w:rsidRPr="002157C8">
              <w:rPr>
                <w:rFonts w:ascii="Arial" w:hAnsi="Arial"/>
                <w:color w:val="000000" w:themeColor="text1"/>
                <w:sz w:val="16"/>
                <w:szCs w:val="16"/>
              </w:rPr>
              <w:t>7: La gravedad y el universo:</w:t>
            </w:r>
          </w:p>
          <w:p w:rsidR="0032161A" w:rsidRPr="002157C8" w:rsidRDefault="005B167F" w:rsidP="0032161A">
            <w:pPr>
              <w:jc w:val="both"/>
              <w:rPr>
                <w:rFonts w:ascii="Arial" w:hAnsi="Arial"/>
                <w:color w:val="000000" w:themeColor="text1"/>
                <w:sz w:val="16"/>
                <w:szCs w:val="16"/>
              </w:rPr>
            </w:pPr>
            <w:r w:rsidRPr="002157C8">
              <w:rPr>
                <w:rFonts w:ascii="Arial" w:hAnsi="Arial"/>
                <w:color w:val="000000" w:themeColor="text1"/>
                <w:sz w:val="16"/>
                <w:szCs w:val="16"/>
              </w:rPr>
              <w:t>U</w:t>
            </w:r>
            <w:r w:rsidR="0032161A" w:rsidRPr="002157C8">
              <w:rPr>
                <w:rFonts w:ascii="Arial" w:hAnsi="Arial"/>
                <w:color w:val="000000" w:themeColor="text1"/>
                <w:sz w:val="16"/>
                <w:szCs w:val="16"/>
              </w:rPr>
              <w:t>NIDAD</w:t>
            </w:r>
            <w:r w:rsidRPr="002157C8">
              <w:rPr>
                <w:rFonts w:ascii="Arial" w:hAnsi="Arial"/>
                <w:color w:val="000000" w:themeColor="text1"/>
                <w:sz w:val="16"/>
                <w:szCs w:val="16"/>
              </w:rPr>
              <w:t xml:space="preserve"> 8: La energía: </w:t>
            </w:r>
          </w:p>
          <w:p w:rsidR="0032161A" w:rsidRPr="002157C8" w:rsidRDefault="005B167F" w:rsidP="0032161A">
            <w:pPr>
              <w:jc w:val="both"/>
              <w:rPr>
                <w:rFonts w:ascii="Arial" w:hAnsi="Arial"/>
                <w:color w:val="000000" w:themeColor="text1"/>
                <w:sz w:val="16"/>
                <w:szCs w:val="16"/>
              </w:rPr>
            </w:pPr>
            <w:r w:rsidRPr="002157C8">
              <w:rPr>
                <w:rFonts w:ascii="Arial" w:hAnsi="Arial"/>
                <w:color w:val="000000" w:themeColor="text1"/>
                <w:sz w:val="16"/>
                <w:szCs w:val="16"/>
              </w:rPr>
              <w:t>U</w:t>
            </w:r>
            <w:r w:rsidR="0032161A" w:rsidRPr="002157C8">
              <w:rPr>
                <w:rFonts w:ascii="Arial" w:hAnsi="Arial"/>
                <w:color w:val="000000" w:themeColor="text1"/>
                <w:sz w:val="16"/>
                <w:szCs w:val="16"/>
              </w:rPr>
              <w:t xml:space="preserve">NIDAD </w:t>
            </w:r>
            <w:r w:rsidRPr="002157C8">
              <w:rPr>
                <w:rFonts w:ascii="Arial" w:hAnsi="Arial"/>
                <w:color w:val="000000" w:themeColor="text1"/>
                <w:sz w:val="16"/>
                <w:szCs w:val="16"/>
              </w:rPr>
              <w:t xml:space="preserve">9: Electricidad: </w:t>
            </w:r>
          </w:p>
          <w:p w:rsidR="005B167F" w:rsidRPr="002157C8" w:rsidRDefault="005B167F" w:rsidP="0032161A">
            <w:pPr>
              <w:jc w:val="both"/>
              <w:rPr>
                <w:rFonts w:ascii="Arial" w:hAnsi="Arial"/>
                <w:color w:val="000000" w:themeColor="text1"/>
                <w:sz w:val="16"/>
                <w:szCs w:val="16"/>
              </w:rPr>
            </w:pPr>
          </w:p>
          <w:p w:rsidR="005B167F" w:rsidRPr="002157C8" w:rsidRDefault="005B167F" w:rsidP="005B167F">
            <w:pPr>
              <w:spacing w:after="120"/>
              <w:jc w:val="both"/>
              <w:rPr>
                <w:rFonts w:ascii="Arial" w:hAnsi="Arial"/>
                <w:b/>
                <w:sz w:val="16"/>
                <w:szCs w:val="16"/>
              </w:rPr>
            </w:pPr>
            <w:r w:rsidRPr="002157C8">
              <w:rPr>
                <w:rFonts w:ascii="Arial" w:hAnsi="Arial"/>
                <w:b/>
                <w:sz w:val="16"/>
                <w:szCs w:val="16"/>
                <w:highlight w:val="cyan"/>
              </w:rPr>
              <w:t>FISICA Y QUIMICA DE 3ºESO:</w:t>
            </w:r>
          </w:p>
          <w:p w:rsidR="005B167F" w:rsidRPr="002157C8" w:rsidRDefault="005B167F" w:rsidP="0032161A">
            <w:pPr>
              <w:jc w:val="both"/>
              <w:rPr>
                <w:rFonts w:ascii="Arial" w:hAnsi="Arial"/>
                <w:b/>
                <w:sz w:val="16"/>
                <w:szCs w:val="16"/>
                <w:u w:val="single"/>
              </w:rPr>
            </w:pPr>
            <w:r w:rsidRPr="002157C8">
              <w:rPr>
                <w:rFonts w:ascii="Arial" w:hAnsi="Arial"/>
                <w:b/>
                <w:sz w:val="16"/>
                <w:szCs w:val="16"/>
                <w:u w:val="single"/>
              </w:rPr>
              <w:t>PRIMER TRIMESTRE</w:t>
            </w:r>
          </w:p>
          <w:p w:rsidR="005B167F" w:rsidRPr="002157C8" w:rsidRDefault="005B167F" w:rsidP="0032161A">
            <w:pPr>
              <w:jc w:val="both"/>
              <w:rPr>
                <w:rFonts w:ascii="Arial" w:hAnsi="Arial"/>
                <w:sz w:val="16"/>
                <w:szCs w:val="16"/>
              </w:rPr>
            </w:pPr>
            <w:r w:rsidRPr="002157C8">
              <w:rPr>
                <w:rFonts w:ascii="Arial" w:hAnsi="Arial"/>
                <w:sz w:val="16"/>
                <w:szCs w:val="16"/>
              </w:rPr>
              <w:t>U1. El trabajo científico.</w:t>
            </w:r>
          </w:p>
          <w:p w:rsidR="005B167F" w:rsidRPr="002157C8" w:rsidRDefault="005B167F" w:rsidP="0032161A">
            <w:pPr>
              <w:jc w:val="both"/>
              <w:rPr>
                <w:rFonts w:ascii="Arial" w:hAnsi="Arial"/>
                <w:sz w:val="16"/>
                <w:szCs w:val="16"/>
              </w:rPr>
            </w:pPr>
            <w:r w:rsidRPr="002157C8">
              <w:rPr>
                <w:rFonts w:ascii="Arial" w:hAnsi="Arial"/>
                <w:sz w:val="16"/>
                <w:szCs w:val="16"/>
              </w:rPr>
              <w:t>U2. Los sistemas materiales.</w:t>
            </w:r>
          </w:p>
          <w:p w:rsidR="005B167F" w:rsidRPr="002157C8" w:rsidRDefault="005B167F" w:rsidP="0032161A">
            <w:pPr>
              <w:jc w:val="both"/>
              <w:rPr>
                <w:rFonts w:ascii="Arial" w:hAnsi="Arial"/>
                <w:sz w:val="16"/>
                <w:szCs w:val="16"/>
              </w:rPr>
            </w:pPr>
            <w:r w:rsidRPr="002157C8">
              <w:rPr>
                <w:rFonts w:ascii="Arial" w:hAnsi="Arial"/>
                <w:sz w:val="16"/>
                <w:szCs w:val="16"/>
              </w:rPr>
              <w:t>U3. La materia y su aspecto.</w:t>
            </w:r>
          </w:p>
          <w:p w:rsidR="005B167F" w:rsidRPr="002157C8" w:rsidRDefault="005B167F" w:rsidP="0032161A">
            <w:pPr>
              <w:jc w:val="both"/>
              <w:rPr>
                <w:rFonts w:ascii="Arial" w:hAnsi="Arial"/>
                <w:b/>
                <w:sz w:val="16"/>
                <w:szCs w:val="16"/>
                <w:u w:val="single"/>
              </w:rPr>
            </w:pPr>
            <w:r w:rsidRPr="002157C8">
              <w:rPr>
                <w:rFonts w:ascii="Arial" w:hAnsi="Arial"/>
                <w:b/>
                <w:sz w:val="16"/>
                <w:szCs w:val="16"/>
                <w:u w:val="single"/>
              </w:rPr>
              <w:t>SEGUNDO TRIMESTRE</w:t>
            </w:r>
          </w:p>
          <w:p w:rsidR="005B167F" w:rsidRPr="002157C8" w:rsidRDefault="005B167F" w:rsidP="0032161A">
            <w:pPr>
              <w:jc w:val="both"/>
              <w:rPr>
                <w:rFonts w:ascii="Arial" w:hAnsi="Arial"/>
                <w:sz w:val="16"/>
                <w:szCs w:val="16"/>
              </w:rPr>
            </w:pPr>
            <w:r w:rsidRPr="002157C8">
              <w:rPr>
                <w:rFonts w:ascii="Arial" w:hAnsi="Arial"/>
                <w:sz w:val="16"/>
                <w:szCs w:val="16"/>
              </w:rPr>
              <w:t>U4. El átomo.</w:t>
            </w:r>
          </w:p>
          <w:p w:rsidR="005B167F" w:rsidRPr="002157C8" w:rsidRDefault="005B167F" w:rsidP="0032161A">
            <w:pPr>
              <w:jc w:val="both"/>
              <w:rPr>
                <w:rFonts w:ascii="Arial" w:hAnsi="Arial"/>
                <w:sz w:val="16"/>
                <w:szCs w:val="16"/>
              </w:rPr>
            </w:pPr>
            <w:r w:rsidRPr="002157C8">
              <w:rPr>
                <w:rFonts w:ascii="Arial" w:hAnsi="Arial"/>
                <w:sz w:val="16"/>
                <w:szCs w:val="16"/>
              </w:rPr>
              <w:t>U5. Elementos y compuestos.</w:t>
            </w:r>
          </w:p>
          <w:p w:rsidR="005B167F" w:rsidRPr="002157C8" w:rsidRDefault="005B167F" w:rsidP="0032161A">
            <w:pPr>
              <w:jc w:val="both"/>
              <w:rPr>
                <w:rFonts w:ascii="Arial" w:hAnsi="Arial"/>
                <w:sz w:val="16"/>
                <w:szCs w:val="16"/>
              </w:rPr>
            </w:pPr>
            <w:r w:rsidRPr="002157C8">
              <w:rPr>
                <w:rFonts w:ascii="Arial" w:hAnsi="Arial"/>
                <w:sz w:val="16"/>
                <w:szCs w:val="16"/>
              </w:rPr>
              <w:t>U6. Reacciones químicas.</w:t>
            </w:r>
          </w:p>
          <w:p w:rsidR="005B167F" w:rsidRPr="002157C8" w:rsidRDefault="005B167F" w:rsidP="0032161A">
            <w:pPr>
              <w:jc w:val="both"/>
              <w:rPr>
                <w:rFonts w:ascii="Arial" w:hAnsi="Arial"/>
                <w:sz w:val="16"/>
                <w:szCs w:val="16"/>
              </w:rPr>
            </w:pPr>
            <w:r w:rsidRPr="002157C8">
              <w:rPr>
                <w:rFonts w:ascii="Arial" w:hAnsi="Arial"/>
                <w:sz w:val="16"/>
                <w:szCs w:val="16"/>
              </w:rPr>
              <w:t>U7. Química, sociedad y medioambiente.</w:t>
            </w:r>
          </w:p>
          <w:p w:rsidR="005B167F" w:rsidRPr="002157C8" w:rsidRDefault="005B167F" w:rsidP="0032161A">
            <w:pPr>
              <w:jc w:val="both"/>
              <w:rPr>
                <w:rFonts w:ascii="Arial" w:hAnsi="Arial"/>
                <w:b/>
                <w:sz w:val="16"/>
                <w:szCs w:val="16"/>
                <w:u w:val="single"/>
              </w:rPr>
            </w:pPr>
            <w:r w:rsidRPr="002157C8">
              <w:rPr>
                <w:rFonts w:ascii="Arial" w:hAnsi="Arial"/>
                <w:b/>
                <w:sz w:val="16"/>
                <w:szCs w:val="16"/>
                <w:u w:val="single"/>
              </w:rPr>
              <w:t>TERCER TRIMESTRE</w:t>
            </w:r>
          </w:p>
          <w:p w:rsidR="005B167F" w:rsidRPr="002157C8" w:rsidRDefault="005B167F" w:rsidP="0032161A">
            <w:pPr>
              <w:jc w:val="both"/>
              <w:rPr>
                <w:rFonts w:ascii="Arial" w:hAnsi="Arial"/>
                <w:sz w:val="16"/>
                <w:szCs w:val="16"/>
              </w:rPr>
            </w:pPr>
            <w:r w:rsidRPr="002157C8">
              <w:rPr>
                <w:rFonts w:ascii="Arial" w:hAnsi="Arial"/>
                <w:sz w:val="16"/>
                <w:szCs w:val="16"/>
              </w:rPr>
              <w:t>U8. Los movimientos y las fuerzas</w:t>
            </w:r>
          </w:p>
          <w:p w:rsidR="005B167F" w:rsidRPr="002157C8" w:rsidRDefault="005B167F" w:rsidP="0032161A">
            <w:pPr>
              <w:jc w:val="both"/>
              <w:rPr>
                <w:rFonts w:ascii="Arial" w:hAnsi="Arial"/>
                <w:sz w:val="16"/>
                <w:szCs w:val="16"/>
              </w:rPr>
            </w:pPr>
            <w:r w:rsidRPr="002157C8">
              <w:rPr>
                <w:rFonts w:ascii="Arial" w:hAnsi="Arial"/>
                <w:sz w:val="16"/>
                <w:szCs w:val="16"/>
              </w:rPr>
              <w:t>U9. La energía.</w:t>
            </w:r>
          </w:p>
          <w:p w:rsidR="005B167F" w:rsidRPr="002157C8" w:rsidRDefault="005B167F" w:rsidP="0032161A">
            <w:pPr>
              <w:jc w:val="both"/>
              <w:rPr>
                <w:rFonts w:ascii="Arial" w:hAnsi="Arial"/>
                <w:sz w:val="16"/>
                <w:szCs w:val="16"/>
              </w:rPr>
            </w:pPr>
            <w:r w:rsidRPr="002157C8">
              <w:rPr>
                <w:rFonts w:ascii="Arial" w:hAnsi="Arial"/>
                <w:sz w:val="16"/>
                <w:szCs w:val="16"/>
              </w:rPr>
              <w:t>U10. Electricidad y electrónica.</w:t>
            </w:r>
          </w:p>
          <w:p w:rsidR="005B167F" w:rsidRPr="002157C8" w:rsidRDefault="005B167F" w:rsidP="005B167F">
            <w:pPr>
              <w:spacing w:after="120"/>
              <w:jc w:val="both"/>
              <w:rPr>
                <w:rFonts w:ascii="Arial" w:hAnsi="Arial"/>
                <w:sz w:val="16"/>
                <w:szCs w:val="16"/>
              </w:rPr>
            </w:pPr>
          </w:p>
          <w:p w:rsidR="005B167F" w:rsidRPr="002157C8" w:rsidRDefault="005B167F" w:rsidP="0032161A">
            <w:pPr>
              <w:spacing w:after="120"/>
              <w:jc w:val="both"/>
              <w:rPr>
                <w:rFonts w:ascii="Arial" w:hAnsi="Arial"/>
                <w:b/>
                <w:sz w:val="16"/>
                <w:szCs w:val="16"/>
              </w:rPr>
            </w:pPr>
            <w:r w:rsidRPr="002157C8">
              <w:rPr>
                <w:rFonts w:ascii="Arial" w:hAnsi="Arial"/>
                <w:b/>
                <w:sz w:val="16"/>
                <w:szCs w:val="16"/>
                <w:highlight w:val="cyan"/>
              </w:rPr>
              <w:t>FISICA Y QUIMICA DE 4ºESO:</w:t>
            </w:r>
          </w:p>
          <w:p w:rsidR="005B167F" w:rsidRPr="002157C8" w:rsidRDefault="005B167F" w:rsidP="0032161A">
            <w:pPr>
              <w:jc w:val="both"/>
              <w:rPr>
                <w:rFonts w:ascii="Arial" w:hAnsi="Arial"/>
                <w:b/>
                <w:sz w:val="16"/>
                <w:szCs w:val="16"/>
                <w:u w:val="single"/>
              </w:rPr>
            </w:pPr>
            <w:r w:rsidRPr="002157C8">
              <w:rPr>
                <w:rFonts w:ascii="Arial" w:hAnsi="Arial"/>
                <w:b/>
                <w:sz w:val="16"/>
                <w:szCs w:val="16"/>
                <w:u w:val="single"/>
              </w:rPr>
              <w:t>PRIMER TRIMESTRE</w:t>
            </w:r>
          </w:p>
          <w:p w:rsidR="005B167F" w:rsidRPr="002157C8" w:rsidRDefault="005B167F" w:rsidP="0032161A">
            <w:pPr>
              <w:jc w:val="both"/>
              <w:rPr>
                <w:rFonts w:ascii="Arial" w:hAnsi="Arial"/>
                <w:sz w:val="16"/>
                <w:szCs w:val="16"/>
              </w:rPr>
            </w:pPr>
            <w:r w:rsidRPr="002157C8">
              <w:rPr>
                <w:rFonts w:ascii="Arial" w:hAnsi="Arial"/>
                <w:sz w:val="16"/>
                <w:szCs w:val="16"/>
              </w:rPr>
              <w:t>U1. El trabajo científico.</w:t>
            </w:r>
          </w:p>
          <w:p w:rsidR="005B167F" w:rsidRPr="002157C8" w:rsidRDefault="005B167F" w:rsidP="0032161A">
            <w:pPr>
              <w:jc w:val="both"/>
              <w:rPr>
                <w:rFonts w:ascii="Arial" w:hAnsi="Arial"/>
                <w:sz w:val="16"/>
                <w:szCs w:val="16"/>
              </w:rPr>
            </w:pPr>
            <w:r w:rsidRPr="002157C8">
              <w:rPr>
                <w:rFonts w:ascii="Arial" w:hAnsi="Arial"/>
                <w:sz w:val="16"/>
                <w:szCs w:val="16"/>
              </w:rPr>
              <w:t>U2. El átomo.</w:t>
            </w:r>
          </w:p>
          <w:p w:rsidR="005B167F" w:rsidRPr="002157C8" w:rsidRDefault="005B167F" w:rsidP="0032161A">
            <w:pPr>
              <w:jc w:val="both"/>
              <w:rPr>
                <w:rFonts w:ascii="Arial" w:hAnsi="Arial"/>
                <w:sz w:val="16"/>
                <w:szCs w:val="16"/>
              </w:rPr>
            </w:pPr>
            <w:r w:rsidRPr="002157C8">
              <w:rPr>
                <w:rFonts w:ascii="Arial" w:hAnsi="Arial"/>
                <w:sz w:val="16"/>
                <w:szCs w:val="16"/>
              </w:rPr>
              <w:t>U3. El enlace químico.</w:t>
            </w:r>
          </w:p>
          <w:p w:rsidR="005B167F" w:rsidRPr="002157C8" w:rsidRDefault="005B167F" w:rsidP="0032161A">
            <w:pPr>
              <w:jc w:val="both"/>
              <w:rPr>
                <w:rFonts w:ascii="Arial" w:hAnsi="Arial"/>
                <w:sz w:val="16"/>
                <w:szCs w:val="16"/>
              </w:rPr>
            </w:pPr>
            <w:r w:rsidRPr="002157C8">
              <w:rPr>
                <w:rFonts w:ascii="Arial" w:hAnsi="Arial"/>
                <w:sz w:val="16"/>
                <w:szCs w:val="16"/>
              </w:rPr>
              <w:t>U4. Cambios físicos y químicos.</w:t>
            </w:r>
          </w:p>
          <w:p w:rsidR="005B167F" w:rsidRPr="002157C8" w:rsidRDefault="005B167F" w:rsidP="0032161A">
            <w:pPr>
              <w:jc w:val="both"/>
              <w:rPr>
                <w:rFonts w:ascii="Arial" w:hAnsi="Arial"/>
                <w:b/>
                <w:sz w:val="16"/>
                <w:szCs w:val="16"/>
                <w:u w:val="single"/>
              </w:rPr>
            </w:pPr>
            <w:r w:rsidRPr="002157C8">
              <w:rPr>
                <w:rFonts w:ascii="Arial" w:hAnsi="Arial"/>
                <w:b/>
                <w:sz w:val="16"/>
                <w:szCs w:val="16"/>
                <w:u w:val="single"/>
              </w:rPr>
              <w:t>SEGUNDO TRIMESTRE</w:t>
            </w:r>
          </w:p>
          <w:p w:rsidR="005B167F" w:rsidRPr="002157C8" w:rsidRDefault="005B167F" w:rsidP="0032161A">
            <w:pPr>
              <w:jc w:val="both"/>
              <w:rPr>
                <w:rFonts w:ascii="Arial" w:hAnsi="Arial"/>
                <w:sz w:val="16"/>
                <w:szCs w:val="16"/>
              </w:rPr>
            </w:pPr>
            <w:r w:rsidRPr="002157C8">
              <w:rPr>
                <w:rFonts w:ascii="Arial" w:hAnsi="Arial"/>
                <w:sz w:val="16"/>
                <w:szCs w:val="16"/>
              </w:rPr>
              <w:t>U5. Aspectos energéticos y cinéticos de las reacciones.</w:t>
            </w:r>
          </w:p>
          <w:p w:rsidR="005B167F" w:rsidRPr="002157C8" w:rsidRDefault="005B167F" w:rsidP="0032161A">
            <w:pPr>
              <w:jc w:val="both"/>
              <w:rPr>
                <w:rFonts w:ascii="Arial" w:hAnsi="Arial"/>
                <w:sz w:val="16"/>
                <w:szCs w:val="16"/>
              </w:rPr>
            </w:pPr>
            <w:r w:rsidRPr="002157C8">
              <w:rPr>
                <w:rFonts w:ascii="Arial" w:hAnsi="Arial"/>
                <w:sz w:val="16"/>
                <w:szCs w:val="16"/>
              </w:rPr>
              <w:t>U6. Introducción a la química del carbono.</w:t>
            </w:r>
          </w:p>
          <w:p w:rsidR="005B167F" w:rsidRPr="002157C8" w:rsidRDefault="005B167F" w:rsidP="0032161A">
            <w:pPr>
              <w:jc w:val="both"/>
              <w:rPr>
                <w:rFonts w:ascii="Arial" w:hAnsi="Arial"/>
                <w:sz w:val="16"/>
                <w:szCs w:val="16"/>
              </w:rPr>
            </w:pPr>
            <w:r w:rsidRPr="002157C8">
              <w:rPr>
                <w:rFonts w:ascii="Arial" w:hAnsi="Arial"/>
                <w:sz w:val="16"/>
                <w:szCs w:val="16"/>
              </w:rPr>
              <w:t>U7. Estudio del movimiento.</w:t>
            </w:r>
          </w:p>
          <w:p w:rsidR="005B167F" w:rsidRPr="002157C8" w:rsidRDefault="005B167F" w:rsidP="0032161A">
            <w:pPr>
              <w:jc w:val="both"/>
              <w:rPr>
                <w:rFonts w:ascii="Arial" w:hAnsi="Arial"/>
                <w:sz w:val="16"/>
                <w:szCs w:val="16"/>
              </w:rPr>
            </w:pPr>
            <w:r w:rsidRPr="002157C8">
              <w:rPr>
                <w:rFonts w:ascii="Arial" w:hAnsi="Arial"/>
                <w:sz w:val="16"/>
                <w:szCs w:val="16"/>
              </w:rPr>
              <w:t>U8. Las leyes de Newton.</w:t>
            </w:r>
          </w:p>
          <w:p w:rsidR="005B167F" w:rsidRPr="002157C8" w:rsidRDefault="005B167F" w:rsidP="0032161A">
            <w:pPr>
              <w:jc w:val="both"/>
              <w:rPr>
                <w:rFonts w:ascii="Arial" w:hAnsi="Arial"/>
                <w:b/>
                <w:sz w:val="16"/>
                <w:szCs w:val="16"/>
                <w:u w:val="single"/>
              </w:rPr>
            </w:pPr>
            <w:r w:rsidRPr="002157C8">
              <w:rPr>
                <w:rFonts w:ascii="Arial" w:hAnsi="Arial"/>
                <w:b/>
                <w:sz w:val="16"/>
                <w:szCs w:val="16"/>
                <w:u w:val="single"/>
              </w:rPr>
              <w:t>TERCER TRIMESTRE</w:t>
            </w:r>
          </w:p>
          <w:p w:rsidR="005B167F" w:rsidRPr="002157C8" w:rsidRDefault="005B167F" w:rsidP="0032161A">
            <w:pPr>
              <w:jc w:val="both"/>
              <w:rPr>
                <w:rFonts w:ascii="Arial" w:hAnsi="Arial"/>
                <w:sz w:val="16"/>
                <w:szCs w:val="16"/>
              </w:rPr>
            </w:pPr>
            <w:r w:rsidRPr="002157C8">
              <w:rPr>
                <w:rFonts w:ascii="Arial" w:hAnsi="Arial"/>
                <w:sz w:val="16"/>
                <w:szCs w:val="16"/>
              </w:rPr>
              <w:t>U9. Fuerzas de especial interés.</w:t>
            </w:r>
          </w:p>
          <w:p w:rsidR="005B167F" w:rsidRPr="002157C8" w:rsidRDefault="005B167F" w:rsidP="0032161A">
            <w:pPr>
              <w:jc w:val="both"/>
              <w:rPr>
                <w:rFonts w:ascii="Arial" w:hAnsi="Arial"/>
                <w:sz w:val="16"/>
                <w:szCs w:val="16"/>
              </w:rPr>
            </w:pPr>
            <w:r w:rsidRPr="002157C8">
              <w:rPr>
                <w:rFonts w:ascii="Arial" w:hAnsi="Arial"/>
                <w:sz w:val="16"/>
                <w:szCs w:val="16"/>
              </w:rPr>
              <w:t>U10. Hidrostática y física de la atmósfera.</w:t>
            </w:r>
          </w:p>
          <w:p w:rsidR="005B167F" w:rsidRPr="002157C8" w:rsidRDefault="005B167F" w:rsidP="0032161A">
            <w:pPr>
              <w:jc w:val="both"/>
              <w:rPr>
                <w:rFonts w:ascii="Arial" w:hAnsi="Arial"/>
                <w:sz w:val="16"/>
                <w:szCs w:val="16"/>
              </w:rPr>
            </w:pPr>
            <w:r w:rsidRPr="002157C8">
              <w:rPr>
                <w:rFonts w:ascii="Arial" w:hAnsi="Arial"/>
                <w:sz w:val="16"/>
                <w:szCs w:val="16"/>
              </w:rPr>
              <w:t>U11. Energía mecánica y trabajo.</w:t>
            </w:r>
          </w:p>
          <w:p w:rsidR="005B167F" w:rsidRPr="002157C8" w:rsidRDefault="005B167F" w:rsidP="0032161A">
            <w:pPr>
              <w:jc w:val="both"/>
              <w:rPr>
                <w:rFonts w:ascii="Arial" w:hAnsi="Arial"/>
                <w:sz w:val="16"/>
                <w:szCs w:val="16"/>
              </w:rPr>
            </w:pPr>
            <w:r w:rsidRPr="002157C8">
              <w:rPr>
                <w:rFonts w:ascii="Arial" w:hAnsi="Arial"/>
                <w:sz w:val="16"/>
                <w:szCs w:val="16"/>
              </w:rPr>
              <w:t>U12. Energía térmica y calor.</w:t>
            </w: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p w:rsidR="005231A0" w:rsidRPr="002157C8" w:rsidRDefault="005231A0" w:rsidP="005B167F">
            <w:pPr>
              <w:tabs>
                <w:tab w:val="left" w:pos="1584"/>
              </w:tabs>
              <w:spacing w:after="120"/>
              <w:rPr>
                <w:sz w:val="16"/>
                <w:szCs w:val="16"/>
              </w:rPr>
            </w:pPr>
          </w:p>
        </w:tc>
        <w:tc>
          <w:tcPr>
            <w:tcW w:w="7229" w:type="dxa"/>
          </w:tcPr>
          <w:tbl>
            <w:tblPr>
              <w:tblpPr w:leftFromText="141" w:rightFromText="141" w:vertAnchor="text" w:horzAnchor="margin" w:tblpXSpec="center" w:tblpY="905"/>
              <w:tblOverlap w:val="never"/>
              <w:tblW w:w="5425"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Layout w:type="fixed"/>
              <w:tblLook w:val="04A0" w:firstRow="1" w:lastRow="0" w:firstColumn="1" w:lastColumn="0" w:noHBand="0" w:noVBand="1"/>
            </w:tblPr>
            <w:tblGrid>
              <w:gridCol w:w="1825"/>
              <w:gridCol w:w="1800"/>
              <w:gridCol w:w="1800"/>
            </w:tblGrid>
            <w:tr w:rsidR="0050274A" w:rsidRPr="002157C8" w:rsidTr="002157C8">
              <w:trPr>
                <w:trHeight w:val="406"/>
              </w:trPr>
              <w:tc>
                <w:tcPr>
                  <w:tcW w:w="1825" w:type="dxa"/>
                  <w:tcBorders>
                    <w:top w:val="single" w:sz="8" w:space="0" w:color="404040"/>
                    <w:left w:val="single" w:sz="8" w:space="0" w:color="404040"/>
                    <w:bottom w:val="single" w:sz="8" w:space="0" w:color="404040"/>
                    <w:right w:val="single" w:sz="8" w:space="0" w:color="404040"/>
                  </w:tcBorders>
                  <w:vAlign w:val="bottom"/>
                  <w:hideMark/>
                </w:tcPr>
                <w:p w:rsidR="0050274A" w:rsidRPr="002157C8" w:rsidRDefault="0050274A" w:rsidP="0050274A">
                  <w:pPr>
                    <w:widowControl w:val="0"/>
                    <w:autoSpaceDE w:val="0"/>
                    <w:autoSpaceDN w:val="0"/>
                    <w:adjustRightInd w:val="0"/>
                    <w:spacing w:after="240" w:line="240" w:lineRule="auto"/>
                    <w:rPr>
                      <w:rFonts w:ascii="Arial" w:hAnsi="Arial"/>
                      <w:sz w:val="16"/>
                      <w:szCs w:val="16"/>
                      <w:lang w:eastAsia="es-ES"/>
                    </w:rPr>
                  </w:pPr>
                  <w:r w:rsidRPr="002157C8">
                    <w:rPr>
                      <w:rFonts w:ascii="Arial" w:hAnsi="Arial"/>
                      <w:sz w:val="16"/>
                      <w:szCs w:val="16"/>
                      <w:lang w:eastAsia="es-ES"/>
                    </w:rPr>
                    <w:lastRenderedPageBreak/>
                    <w:t xml:space="preserve">    BÁSICO</w:t>
                  </w:r>
                </w:p>
                <w:p w:rsidR="0050274A" w:rsidRPr="002157C8" w:rsidRDefault="0050274A" w:rsidP="0050274A">
                  <w:pPr>
                    <w:widowControl w:val="0"/>
                    <w:autoSpaceDE w:val="0"/>
                    <w:autoSpaceDN w:val="0"/>
                    <w:adjustRightInd w:val="0"/>
                    <w:spacing w:after="240" w:line="240" w:lineRule="auto"/>
                    <w:jc w:val="center"/>
                    <w:rPr>
                      <w:rFonts w:ascii="Arial" w:hAnsi="Arial"/>
                      <w:sz w:val="16"/>
                      <w:szCs w:val="16"/>
                      <w:lang w:eastAsia="es-ES"/>
                    </w:rPr>
                  </w:pPr>
                  <w:r w:rsidRPr="002157C8">
                    <w:rPr>
                      <w:rFonts w:ascii="Arial" w:hAnsi="Arial"/>
                      <w:sz w:val="16"/>
                      <w:szCs w:val="16"/>
                      <w:lang w:eastAsia="es-ES"/>
                    </w:rPr>
                    <w:t>Ponderación</w:t>
                  </w:r>
                  <w:r w:rsidRPr="002157C8">
                    <w:rPr>
                      <w:rFonts w:ascii="Arial" w:hAnsi="Arial"/>
                      <w:sz w:val="16"/>
                      <w:szCs w:val="16"/>
                      <w:lang w:eastAsia="es-ES"/>
                    </w:rPr>
                    <w:br/>
                    <w:t>51%-59%</w:t>
                  </w:r>
                </w:p>
              </w:tc>
              <w:tc>
                <w:tcPr>
                  <w:tcW w:w="1800" w:type="dxa"/>
                  <w:tcBorders>
                    <w:top w:val="single" w:sz="8" w:space="0" w:color="404040"/>
                    <w:left w:val="single" w:sz="8" w:space="0" w:color="404040"/>
                    <w:bottom w:val="single" w:sz="8" w:space="0" w:color="404040"/>
                    <w:right w:val="single" w:sz="8" w:space="0" w:color="404040"/>
                  </w:tcBorders>
                  <w:vAlign w:val="center"/>
                  <w:hideMark/>
                </w:tcPr>
                <w:p w:rsidR="0050274A" w:rsidRPr="002157C8" w:rsidRDefault="0050274A" w:rsidP="0050274A">
                  <w:pPr>
                    <w:widowControl w:val="0"/>
                    <w:autoSpaceDE w:val="0"/>
                    <w:autoSpaceDN w:val="0"/>
                    <w:adjustRightInd w:val="0"/>
                    <w:spacing w:after="240" w:line="240" w:lineRule="auto"/>
                    <w:jc w:val="center"/>
                    <w:rPr>
                      <w:rFonts w:ascii="Arial" w:hAnsi="Arial"/>
                      <w:bCs/>
                      <w:sz w:val="16"/>
                      <w:szCs w:val="16"/>
                      <w:lang w:eastAsia="es-ES"/>
                    </w:rPr>
                  </w:pPr>
                  <w:r w:rsidRPr="002157C8">
                    <w:rPr>
                      <w:rFonts w:ascii="Arial" w:hAnsi="Arial"/>
                      <w:sz w:val="16"/>
                      <w:szCs w:val="16"/>
                      <w:lang w:eastAsia="es-ES"/>
                    </w:rPr>
                    <w:t>INTERMEDIO</w:t>
                  </w:r>
                </w:p>
                <w:p w:rsidR="0050274A" w:rsidRPr="002157C8" w:rsidRDefault="0050274A" w:rsidP="0050274A">
                  <w:pPr>
                    <w:spacing w:line="240" w:lineRule="auto"/>
                    <w:jc w:val="center"/>
                    <w:rPr>
                      <w:rFonts w:ascii="Arial" w:hAnsi="Arial"/>
                      <w:bCs/>
                      <w:sz w:val="16"/>
                      <w:szCs w:val="16"/>
                    </w:rPr>
                  </w:pPr>
                  <w:r w:rsidRPr="002157C8">
                    <w:rPr>
                      <w:rFonts w:ascii="Arial" w:hAnsi="Arial"/>
                      <w:sz w:val="16"/>
                      <w:szCs w:val="16"/>
                    </w:rPr>
                    <w:t>Ponderación</w:t>
                  </w:r>
                  <w:r w:rsidRPr="002157C8">
                    <w:rPr>
                      <w:rFonts w:ascii="Arial" w:hAnsi="Arial"/>
                      <w:sz w:val="16"/>
                      <w:szCs w:val="16"/>
                    </w:rPr>
                    <w:br/>
                    <w:t>21%-44%</w:t>
                  </w:r>
                </w:p>
              </w:tc>
              <w:tc>
                <w:tcPr>
                  <w:tcW w:w="1800" w:type="dxa"/>
                  <w:tcBorders>
                    <w:top w:val="single" w:sz="8" w:space="0" w:color="404040"/>
                    <w:left w:val="single" w:sz="8" w:space="0" w:color="404040"/>
                    <w:bottom w:val="single" w:sz="8" w:space="0" w:color="404040"/>
                    <w:right w:val="single" w:sz="8" w:space="0" w:color="404040"/>
                  </w:tcBorders>
                  <w:vAlign w:val="center"/>
                  <w:hideMark/>
                </w:tcPr>
                <w:p w:rsidR="0050274A" w:rsidRPr="002157C8" w:rsidRDefault="0050274A" w:rsidP="0050274A">
                  <w:pPr>
                    <w:widowControl w:val="0"/>
                    <w:autoSpaceDE w:val="0"/>
                    <w:autoSpaceDN w:val="0"/>
                    <w:adjustRightInd w:val="0"/>
                    <w:spacing w:after="240" w:line="240" w:lineRule="auto"/>
                    <w:jc w:val="center"/>
                    <w:rPr>
                      <w:rFonts w:ascii="Arial" w:hAnsi="Arial"/>
                      <w:bCs/>
                      <w:sz w:val="16"/>
                      <w:szCs w:val="16"/>
                      <w:lang w:eastAsia="es-ES"/>
                    </w:rPr>
                  </w:pPr>
                  <w:r w:rsidRPr="002157C8">
                    <w:rPr>
                      <w:rFonts w:ascii="Arial" w:hAnsi="Arial"/>
                      <w:sz w:val="16"/>
                      <w:szCs w:val="16"/>
                      <w:lang w:eastAsia="es-ES"/>
                    </w:rPr>
                    <w:t>AVANZADO</w:t>
                  </w:r>
                </w:p>
                <w:p w:rsidR="0050274A" w:rsidRPr="002157C8" w:rsidRDefault="0050274A" w:rsidP="0050274A">
                  <w:pPr>
                    <w:spacing w:line="240" w:lineRule="auto"/>
                    <w:jc w:val="center"/>
                    <w:rPr>
                      <w:rFonts w:ascii="Arial" w:hAnsi="Arial"/>
                      <w:bCs/>
                      <w:sz w:val="16"/>
                      <w:szCs w:val="16"/>
                    </w:rPr>
                  </w:pPr>
                  <w:r w:rsidRPr="002157C8">
                    <w:rPr>
                      <w:rFonts w:ascii="Arial" w:hAnsi="Arial"/>
                      <w:sz w:val="16"/>
                      <w:szCs w:val="16"/>
                    </w:rPr>
                    <w:t>Ponderación</w:t>
                  </w:r>
                  <w:r w:rsidRPr="002157C8">
                    <w:rPr>
                      <w:rFonts w:ascii="Arial" w:hAnsi="Arial"/>
                      <w:sz w:val="16"/>
                      <w:szCs w:val="16"/>
                    </w:rPr>
                    <w:br/>
                    <w:t>5%-20%</w:t>
                  </w:r>
                </w:p>
              </w:tc>
            </w:tr>
          </w:tbl>
          <w:p w:rsidR="002157C8" w:rsidRPr="002157C8" w:rsidRDefault="005231A0" w:rsidP="002157C8">
            <w:pPr>
              <w:widowControl w:val="0"/>
              <w:autoSpaceDE w:val="0"/>
              <w:autoSpaceDN w:val="0"/>
              <w:adjustRightInd w:val="0"/>
              <w:spacing w:after="240" w:line="360" w:lineRule="auto"/>
              <w:ind w:firstLine="708"/>
              <w:jc w:val="both"/>
              <w:rPr>
                <w:rFonts w:ascii="Arial" w:hAnsi="Arial"/>
                <w:sz w:val="16"/>
                <w:szCs w:val="16"/>
                <w:lang w:eastAsia="es-ES"/>
              </w:rPr>
            </w:pPr>
            <w:r w:rsidRPr="002157C8">
              <w:rPr>
                <w:rFonts w:ascii="Arial" w:hAnsi="Arial"/>
                <w:sz w:val="16"/>
                <w:szCs w:val="16"/>
                <w:lang w:eastAsia="es-ES"/>
              </w:rPr>
              <w:t>Tanto en las tablas de temporalización de la evaluación como en las tablas de calificación los estándares de aprendizaje se han estructurado en tres grupos</w:t>
            </w:r>
            <w:r w:rsidRPr="002157C8">
              <w:rPr>
                <w:rFonts w:ascii="Arial" w:hAnsi="Arial"/>
                <w:b/>
                <w:bCs/>
                <w:sz w:val="16"/>
                <w:szCs w:val="16"/>
                <w:lang w:eastAsia="es-ES"/>
              </w:rPr>
              <w:t>: básicos, intermedios y avanzados</w:t>
            </w:r>
            <w:r w:rsidRPr="002157C8">
              <w:rPr>
                <w:rFonts w:ascii="Arial" w:hAnsi="Arial"/>
                <w:sz w:val="16"/>
                <w:szCs w:val="16"/>
                <w:lang w:eastAsia="es-ES"/>
              </w:rPr>
              <w:t xml:space="preserve">, </w:t>
            </w:r>
          </w:p>
          <w:p w:rsidR="002157C8" w:rsidRDefault="005231A0" w:rsidP="005B167F">
            <w:pPr>
              <w:widowControl w:val="0"/>
              <w:autoSpaceDE w:val="0"/>
              <w:autoSpaceDN w:val="0"/>
              <w:adjustRightInd w:val="0"/>
              <w:spacing w:after="120"/>
              <w:jc w:val="both"/>
              <w:rPr>
                <w:rFonts w:ascii="Arial" w:hAnsi="Arial"/>
                <w:sz w:val="16"/>
                <w:szCs w:val="16"/>
                <w:lang w:eastAsia="es-ES"/>
              </w:rPr>
            </w:pPr>
            <w:r w:rsidRPr="002157C8">
              <w:rPr>
                <w:rFonts w:ascii="Arial" w:hAnsi="Arial"/>
                <w:sz w:val="16"/>
                <w:szCs w:val="16"/>
                <w:lang w:eastAsia="es-ES"/>
              </w:rPr>
              <w:t xml:space="preserve"> </w:t>
            </w:r>
          </w:p>
          <w:p w:rsidR="002157C8" w:rsidRDefault="002157C8" w:rsidP="005B167F">
            <w:pPr>
              <w:widowControl w:val="0"/>
              <w:autoSpaceDE w:val="0"/>
              <w:autoSpaceDN w:val="0"/>
              <w:adjustRightInd w:val="0"/>
              <w:spacing w:after="120"/>
              <w:jc w:val="both"/>
              <w:rPr>
                <w:rFonts w:ascii="Arial" w:hAnsi="Arial"/>
                <w:sz w:val="16"/>
                <w:szCs w:val="16"/>
                <w:lang w:eastAsia="es-ES"/>
              </w:rPr>
            </w:pPr>
          </w:p>
          <w:p w:rsidR="002157C8" w:rsidRDefault="002157C8" w:rsidP="005B167F">
            <w:pPr>
              <w:widowControl w:val="0"/>
              <w:autoSpaceDE w:val="0"/>
              <w:autoSpaceDN w:val="0"/>
              <w:adjustRightInd w:val="0"/>
              <w:spacing w:after="120"/>
              <w:jc w:val="both"/>
              <w:rPr>
                <w:rFonts w:ascii="Arial" w:hAnsi="Arial"/>
                <w:sz w:val="16"/>
                <w:szCs w:val="16"/>
                <w:lang w:eastAsia="es-ES"/>
              </w:rPr>
            </w:pPr>
          </w:p>
          <w:p w:rsidR="002157C8" w:rsidRDefault="002157C8" w:rsidP="005B167F">
            <w:pPr>
              <w:widowControl w:val="0"/>
              <w:autoSpaceDE w:val="0"/>
              <w:autoSpaceDN w:val="0"/>
              <w:adjustRightInd w:val="0"/>
              <w:spacing w:after="120"/>
              <w:jc w:val="both"/>
              <w:rPr>
                <w:rFonts w:ascii="Arial" w:hAnsi="Arial"/>
                <w:sz w:val="16"/>
                <w:szCs w:val="16"/>
                <w:lang w:eastAsia="es-ES"/>
              </w:rPr>
            </w:pPr>
          </w:p>
          <w:p w:rsidR="005231A0" w:rsidRPr="002157C8" w:rsidRDefault="005231A0" w:rsidP="005B167F">
            <w:pPr>
              <w:widowControl w:val="0"/>
              <w:autoSpaceDE w:val="0"/>
              <w:autoSpaceDN w:val="0"/>
              <w:adjustRightInd w:val="0"/>
              <w:spacing w:after="120"/>
              <w:jc w:val="both"/>
              <w:rPr>
                <w:rFonts w:ascii="Times" w:hAnsi="Times" w:cs="Times"/>
                <w:sz w:val="16"/>
                <w:szCs w:val="16"/>
                <w:lang w:eastAsia="es-ES"/>
              </w:rPr>
            </w:pPr>
            <w:r w:rsidRPr="002157C8">
              <w:rPr>
                <w:rFonts w:ascii="Arial" w:hAnsi="Arial"/>
                <w:sz w:val="16"/>
                <w:szCs w:val="16"/>
                <w:lang w:eastAsia="es-ES"/>
              </w:rPr>
              <w:t xml:space="preserve">La consecución </w:t>
            </w:r>
            <w:r w:rsidRPr="002157C8">
              <w:rPr>
                <w:rFonts w:ascii="Arial" w:hAnsi="Arial"/>
                <w:b/>
                <w:bCs/>
                <w:sz w:val="16"/>
                <w:szCs w:val="16"/>
                <w:lang w:eastAsia="es-ES"/>
              </w:rPr>
              <w:t xml:space="preserve">de todos los estándares de aprendizaje BÁSICOS </w:t>
            </w:r>
            <w:r w:rsidRPr="002157C8">
              <w:rPr>
                <w:rFonts w:ascii="Arial" w:hAnsi="Arial"/>
                <w:sz w:val="16"/>
                <w:szCs w:val="16"/>
                <w:lang w:eastAsia="es-ES"/>
              </w:rPr>
              <w:t xml:space="preserve">garantizará la </w:t>
            </w:r>
            <w:r w:rsidRPr="002157C8">
              <w:rPr>
                <w:rFonts w:ascii="Arial" w:hAnsi="Arial"/>
                <w:b/>
                <w:bCs/>
                <w:sz w:val="16"/>
                <w:szCs w:val="16"/>
                <w:lang w:eastAsia="es-ES"/>
              </w:rPr>
              <w:t xml:space="preserve">SUFICIENCIA </w:t>
            </w:r>
            <w:r w:rsidRPr="002157C8">
              <w:rPr>
                <w:rFonts w:ascii="Arial" w:hAnsi="Arial"/>
                <w:sz w:val="16"/>
                <w:szCs w:val="16"/>
                <w:lang w:eastAsia="es-ES"/>
              </w:rPr>
              <w:t xml:space="preserve">en esta área curricular. Es decir, en el caso hipotético de que un alumno tuviera conseguidos todos los estándares de aprendizaje básicos, sin haber conseguido ningún estándar intermedio ni avanzado, obtendría </w:t>
            </w:r>
            <w:r w:rsidRPr="002157C8">
              <w:rPr>
                <w:rFonts w:ascii="Arial" w:hAnsi="Arial"/>
                <w:b/>
                <w:bCs/>
                <w:sz w:val="16"/>
                <w:szCs w:val="16"/>
                <w:lang w:eastAsia="es-ES"/>
              </w:rPr>
              <w:t>SUFICIENTE.</w:t>
            </w:r>
          </w:p>
          <w:p w:rsidR="005231A0" w:rsidRPr="002157C8" w:rsidRDefault="005231A0" w:rsidP="005B167F">
            <w:pPr>
              <w:widowControl w:val="0"/>
              <w:autoSpaceDE w:val="0"/>
              <w:autoSpaceDN w:val="0"/>
              <w:adjustRightInd w:val="0"/>
              <w:spacing w:after="120"/>
              <w:contextualSpacing/>
              <w:jc w:val="both"/>
              <w:rPr>
                <w:rFonts w:ascii="Arial" w:hAnsi="Arial"/>
                <w:sz w:val="16"/>
                <w:szCs w:val="16"/>
                <w:lang w:eastAsia="es-ES"/>
              </w:rPr>
            </w:pPr>
            <w:r w:rsidRPr="002157C8">
              <w:rPr>
                <w:rFonts w:ascii="Arial" w:hAnsi="Arial"/>
                <w:bCs/>
                <w:sz w:val="16"/>
                <w:szCs w:val="16"/>
                <w:lang w:eastAsia="es-ES"/>
              </w:rPr>
              <w:t xml:space="preserve">Pero puesto que establecemos 4 niveles posibles de consecución del estándar de aprendizaje (2, 3, 4, o 5), en función del nivel de logro que haya conseguido el alumno, se producirá una variación en la calificación curricular que afecta a los básicos. </w:t>
            </w:r>
            <w:r w:rsidRPr="002157C8">
              <w:rPr>
                <w:rFonts w:ascii="Arial" w:hAnsi="Arial"/>
                <w:sz w:val="16"/>
                <w:szCs w:val="16"/>
                <w:lang w:eastAsia="es-ES"/>
              </w:rPr>
              <w:t xml:space="preserve">Se utilizan por defecto </w:t>
            </w:r>
            <w:r w:rsidRPr="002157C8">
              <w:rPr>
                <w:rFonts w:ascii="Arial" w:hAnsi="Arial"/>
                <w:b/>
                <w:bCs/>
                <w:sz w:val="16"/>
                <w:szCs w:val="16"/>
                <w:lang w:eastAsia="es-ES"/>
              </w:rPr>
              <w:t>rúbricas con 5 niveles de logro</w:t>
            </w:r>
            <w:r w:rsidRPr="002157C8">
              <w:rPr>
                <w:rFonts w:ascii="Arial" w:hAnsi="Arial"/>
                <w:sz w:val="16"/>
                <w:szCs w:val="16"/>
                <w:lang w:eastAsia="es-ES"/>
              </w:rPr>
              <w:t xml:space="preserve"> de forma que</w:t>
            </w:r>
            <w:r w:rsidRPr="002157C8">
              <w:rPr>
                <w:rFonts w:ascii="Arial" w:hAnsi="Arial"/>
                <w:sz w:val="16"/>
                <w:szCs w:val="16"/>
                <w:lang w:eastAsia="es-ES"/>
              </w:rPr>
              <w:t xml:space="preserve"> </w:t>
            </w:r>
            <w:r w:rsidRPr="002157C8">
              <w:rPr>
                <w:rFonts w:ascii="Arial" w:hAnsi="Arial"/>
                <w:sz w:val="16"/>
                <w:szCs w:val="16"/>
                <w:lang w:eastAsia="es-ES"/>
              </w:rPr>
              <w:t xml:space="preserve">se aplicará la siguiente equivalencia: </w:t>
            </w:r>
          </w:p>
          <w:tbl>
            <w:tblPr>
              <w:tblpPr w:leftFromText="141" w:rightFromText="141" w:vertAnchor="text" w:horzAnchor="page" w:tblpX="937" w:tblpY="1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2"/>
              <w:gridCol w:w="564"/>
              <w:gridCol w:w="504"/>
              <w:gridCol w:w="600"/>
              <w:gridCol w:w="1044"/>
            </w:tblGrid>
            <w:tr w:rsidR="0050274A" w:rsidRPr="002157C8" w:rsidTr="0050274A">
              <w:tblPrEx>
                <w:tblCellMar>
                  <w:top w:w="0" w:type="dxa"/>
                  <w:bottom w:w="0" w:type="dxa"/>
                </w:tblCellMar>
              </w:tblPrEx>
              <w:trPr>
                <w:trHeight w:val="144"/>
              </w:trPr>
              <w:tc>
                <w:tcPr>
                  <w:tcW w:w="1092" w:type="dxa"/>
                </w:tcPr>
                <w:p w:rsidR="0050274A" w:rsidRPr="002157C8" w:rsidRDefault="0050274A" w:rsidP="005231A0">
                  <w:pPr>
                    <w:widowControl w:val="0"/>
                    <w:autoSpaceDE w:val="0"/>
                    <w:autoSpaceDN w:val="0"/>
                    <w:adjustRightInd w:val="0"/>
                    <w:spacing w:after="240" w:line="360" w:lineRule="auto"/>
                    <w:contextualSpacing/>
                    <w:jc w:val="both"/>
                    <w:rPr>
                      <w:rFonts w:ascii="Arial" w:hAnsi="Arial"/>
                      <w:sz w:val="16"/>
                      <w:szCs w:val="16"/>
                      <w:lang w:eastAsia="es-ES"/>
                    </w:rPr>
                  </w:pPr>
                  <w:r w:rsidRPr="002157C8">
                    <w:rPr>
                      <w:rFonts w:ascii="Arial" w:hAnsi="Arial"/>
                      <w:sz w:val="16"/>
                      <w:szCs w:val="16"/>
                      <w:lang w:eastAsia="es-ES"/>
                    </w:rPr>
                    <w:t>1</w:t>
                  </w:r>
                </w:p>
              </w:tc>
              <w:tc>
                <w:tcPr>
                  <w:tcW w:w="564" w:type="dxa"/>
                </w:tcPr>
                <w:p w:rsidR="0050274A" w:rsidRPr="002157C8" w:rsidRDefault="0050274A" w:rsidP="005231A0">
                  <w:pPr>
                    <w:widowControl w:val="0"/>
                    <w:autoSpaceDE w:val="0"/>
                    <w:autoSpaceDN w:val="0"/>
                    <w:adjustRightInd w:val="0"/>
                    <w:spacing w:after="240" w:line="360" w:lineRule="auto"/>
                    <w:contextualSpacing/>
                    <w:jc w:val="both"/>
                    <w:rPr>
                      <w:rFonts w:ascii="Arial" w:hAnsi="Arial"/>
                      <w:sz w:val="16"/>
                      <w:szCs w:val="16"/>
                      <w:lang w:eastAsia="es-ES"/>
                    </w:rPr>
                  </w:pPr>
                  <w:r w:rsidRPr="002157C8">
                    <w:rPr>
                      <w:rFonts w:ascii="Arial" w:hAnsi="Arial"/>
                      <w:sz w:val="16"/>
                      <w:szCs w:val="16"/>
                      <w:lang w:eastAsia="es-ES"/>
                    </w:rPr>
                    <w:t>2</w:t>
                  </w:r>
                </w:p>
              </w:tc>
              <w:tc>
                <w:tcPr>
                  <w:tcW w:w="504" w:type="dxa"/>
                </w:tcPr>
                <w:p w:rsidR="0050274A" w:rsidRPr="002157C8" w:rsidRDefault="0050274A" w:rsidP="005231A0">
                  <w:pPr>
                    <w:widowControl w:val="0"/>
                    <w:autoSpaceDE w:val="0"/>
                    <w:autoSpaceDN w:val="0"/>
                    <w:adjustRightInd w:val="0"/>
                    <w:spacing w:after="240" w:line="360" w:lineRule="auto"/>
                    <w:contextualSpacing/>
                    <w:jc w:val="both"/>
                    <w:rPr>
                      <w:rFonts w:ascii="Arial" w:hAnsi="Arial"/>
                      <w:sz w:val="16"/>
                      <w:szCs w:val="16"/>
                      <w:lang w:eastAsia="es-ES"/>
                    </w:rPr>
                  </w:pPr>
                  <w:r w:rsidRPr="002157C8">
                    <w:rPr>
                      <w:rFonts w:ascii="Arial" w:hAnsi="Arial"/>
                      <w:sz w:val="16"/>
                      <w:szCs w:val="16"/>
                      <w:lang w:eastAsia="es-ES"/>
                    </w:rPr>
                    <w:t>3</w:t>
                  </w:r>
                </w:p>
              </w:tc>
              <w:tc>
                <w:tcPr>
                  <w:tcW w:w="600" w:type="dxa"/>
                </w:tcPr>
                <w:p w:rsidR="0050274A" w:rsidRPr="002157C8" w:rsidRDefault="0050274A" w:rsidP="005231A0">
                  <w:pPr>
                    <w:widowControl w:val="0"/>
                    <w:autoSpaceDE w:val="0"/>
                    <w:autoSpaceDN w:val="0"/>
                    <w:adjustRightInd w:val="0"/>
                    <w:spacing w:after="240" w:line="360" w:lineRule="auto"/>
                    <w:contextualSpacing/>
                    <w:jc w:val="both"/>
                    <w:rPr>
                      <w:rFonts w:ascii="Arial" w:hAnsi="Arial"/>
                      <w:sz w:val="16"/>
                      <w:szCs w:val="16"/>
                      <w:lang w:eastAsia="es-ES"/>
                    </w:rPr>
                  </w:pPr>
                  <w:r w:rsidRPr="002157C8">
                    <w:rPr>
                      <w:rFonts w:ascii="Arial" w:hAnsi="Arial"/>
                      <w:sz w:val="16"/>
                      <w:szCs w:val="16"/>
                      <w:lang w:eastAsia="es-ES"/>
                    </w:rPr>
                    <w:t>4</w:t>
                  </w:r>
                </w:p>
              </w:tc>
              <w:tc>
                <w:tcPr>
                  <w:tcW w:w="1044" w:type="dxa"/>
                </w:tcPr>
                <w:p w:rsidR="0050274A" w:rsidRPr="002157C8" w:rsidRDefault="0050274A" w:rsidP="005231A0">
                  <w:pPr>
                    <w:widowControl w:val="0"/>
                    <w:autoSpaceDE w:val="0"/>
                    <w:autoSpaceDN w:val="0"/>
                    <w:adjustRightInd w:val="0"/>
                    <w:spacing w:after="240" w:line="360" w:lineRule="auto"/>
                    <w:contextualSpacing/>
                    <w:jc w:val="both"/>
                    <w:rPr>
                      <w:rFonts w:ascii="Arial" w:hAnsi="Arial"/>
                      <w:sz w:val="16"/>
                      <w:szCs w:val="16"/>
                      <w:lang w:eastAsia="es-ES"/>
                    </w:rPr>
                  </w:pPr>
                  <w:r w:rsidRPr="002157C8">
                    <w:rPr>
                      <w:rFonts w:ascii="Arial" w:hAnsi="Arial"/>
                      <w:sz w:val="16"/>
                      <w:szCs w:val="16"/>
                      <w:lang w:eastAsia="es-ES"/>
                    </w:rPr>
                    <w:t>5</w:t>
                  </w:r>
                </w:p>
              </w:tc>
            </w:tr>
            <w:tr w:rsidR="0050274A" w:rsidRPr="002157C8" w:rsidTr="00E12577">
              <w:tblPrEx>
                <w:tblCellMar>
                  <w:top w:w="0" w:type="dxa"/>
                  <w:bottom w:w="0" w:type="dxa"/>
                </w:tblCellMar>
              </w:tblPrEx>
              <w:trPr>
                <w:trHeight w:val="205"/>
              </w:trPr>
              <w:tc>
                <w:tcPr>
                  <w:tcW w:w="1092" w:type="dxa"/>
                </w:tcPr>
                <w:p w:rsidR="0050274A" w:rsidRPr="002157C8" w:rsidRDefault="0050274A" w:rsidP="005231A0">
                  <w:pPr>
                    <w:widowControl w:val="0"/>
                    <w:autoSpaceDE w:val="0"/>
                    <w:autoSpaceDN w:val="0"/>
                    <w:adjustRightInd w:val="0"/>
                    <w:spacing w:after="240" w:line="360" w:lineRule="auto"/>
                    <w:contextualSpacing/>
                    <w:jc w:val="both"/>
                    <w:rPr>
                      <w:rFonts w:ascii="Arial" w:hAnsi="Arial"/>
                      <w:sz w:val="16"/>
                      <w:szCs w:val="16"/>
                      <w:lang w:eastAsia="es-ES"/>
                    </w:rPr>
                  </w:pPr>
                  <w:r w:rsidRPr="002157C8">
                    <w:rPr>
                      <w:rFonts w:ascii="Arial" w:hAnsi="Arial"/>
                      <w:sz w:val="16"/>
                      <w:szCs w:val="16"/>
                      <w:lang w:eastAsia="es-ES"/>
                    </w:rPr>
                    <w:t>NO conseguido</w:t>
                  </w:r>
                </w:p>
              </w:tc>
              <w:tc>
                <w:tcPr>
                  <w:tcW w:w="2712" w:type="dxa"/>
                  <w:gridSpan w:val="4"/>
                </w:tcPr>
                <w:p w:rsidR="0050274A" w:rsidRPr="002157C8" w:rsidRDefault="0050274A" w:rsidP="005231A0">
                  <w:pPr>
                    <w:widowControl w:val="0"/>
                    <w:autoSpaceDE w:val="0"/>
                    <w:autoSpaceDN w:val="0"/>
                    <w:adjustRightInd w:val="0"/>
                    <w:spacing w:after="240" w:line="360" w:lineRule="auto"/>
                    <w:contextualSpacing/>
                    <w:jc w:val="both"/>
                    <w:rPr>
                      <w:rFonts w:ascii="Arial" w:hAnsi="Arial"/>
                      <w:sz w:val="16"/>
                      <w:szCs w:val="16"/>
                      <w:lang w:eastAsia="es-ES"/>
                    </w:rPr>
                  </w:pPr>
                  <w:r w:rsidRPr="002157C8">
                    <w:rPr>
                      <w:rFonts w:ascii="Arial" w:hAnsi="Arial"/>
                      <w:sz w:val="16"/>
                      <w:szCs w:val="16"/>
                      <w:lang w:eastAsia="es-ES"/>
                    </w:rPr>
                    <w:t>CONSEGUIDO</w:t>
                  </w:r>
                </w:p>
              </w:tc>
            </w:tr>
          </w:tbl>
          <w:p w:rsidR="0050274A" w:rsidRPr="002157C8" w:rsidRDefault="0050274A" w:rsidP="005231A0">
            <w:pPr>
              <w:widowControl w:val="0"/>
              <w:autoSpaceDE w:val="0"/>
              <w:autoSpaceDN w:val="0"/>
              <w:adjustRightInd w:val="0"/>
              <w:spacing w:after="240" w:line="360" w:lineRule="auto"/>
              <w:contextualSpacing/>
              <w:jc w:val="both"/>
              <w:rPr>
                <w:rFonts w:ascii="Arial" w:hAnsi="Arial"/>
                <w:sz w:val="16"/>
                <w:szCs w:val="16"/>
                <w:lang w:eastAsia="es-ES"/>
              </w:rPr>
            </w:pPr>
          </w:p>
          <w:p w:rsidR="0050274A" w:rsidRPr="002157C8" w:rsidRDefault="0050274A" w:rsidP="005231A0">
            <w:pPr>
              <w:widowControl w:val="0"/>
              <w:autoSpaceDE w:val="0"/>
              <w:autoSpaceDN w:val="0"/>
              <w:adjustRightInd w:val="0"/>
              <w:spacing w:after="240" w:line="360" w:lineRule="auto"/>
              <w:contextualSpacing/>
              <w:jc w:val="both"/>
              <w:rPr>
                <w:rFonts w:ascii="Arial" w:hAnsi="Arial"/>
                <w:sz w:val="16"/>
                <w:szCs w:val="16"/>
                <w:lang w:eastAsia="es-ES"/>
              </w:rPr>
            </w:pPr>
          </w:p>
          <w:p w:rsidR="0050274A" w:rsidRPr="002157C8" w:rsidRDefault="0050274A" w:rsidP="005231A0">
            <w:pPr>
              <w:widowControl w:val="0"/>
              <w:autoSpaceDE w:val="0"/>
              <w:autoSpaceDN w:val="0"/>
              <w:adjustRightInd w:val="0"/>
              <w:spacing w:after="240" w:line="360" w:lineRule="auto"/>
              <w:contextualSpacing/>
              <w:jc w:val="both"/>
              <w:rPr>
                <w:rFonts w:ascii="Times" w:hAnsi="Times" w:cs="Times"/>
                <w:sz w:val="16"/>
                <w:szCs w:val="16"/>
                <w:lang w:eastAsia="es-ES"/>
              </w:rPr>
            </w:pPr>
          </w:p>
          <w:p w:rsidR="005B167F" w:rsidRPr="002157C8" w:rsidRDefault="005B167F" w:rsidP="0050274A">
            <w:pPr>
              <w:widowControl w:val="0"/>
              <w:autoSpaceDE w:val="0"/>
              <w:autoSpaceDN w:val="0"/>
              <w:adjustRightInd w:val="0"/>
              <w:spacing w:after="120"/>
              <w:contextualSpacing/>
              <w:jc w:val="both"/>
              <w:rPr>
                <w:rFonts w:ascii="Arial" w:hAnsi="Arial"/>
                <w:sz w:val="16"/>
                <w:szCs w:val="16"/>
                <w:lang w:eastAsia="es-ES"/>
              </w:rPr>
            </w:pPr>
          </w:p>
          <w:p w:rsidR="002157C8" w:rsidRDefault="002157C8" w:rsidP="0050274A">
            <w:pPr>
              <w:widowControl w:val="0"/>
              <w:autoSpaceDE w:val="0"/>
              <w:autoSpaceDN w:val="0"/>
              <w:adjustRightInd w:val="0"/>
              <w:spacing w:after="120"/>
              <w:contextualSpacing/>
              <w:jc w:val="both"/>
              <w:rPr>
                <w:rFonts w:ascii="Arial" w:hAnsi="Arial"/>
                <w:sz w:val="16"/>
                <w:szCs w:val="16"/>
                <w:lang w:eastAsia="es-ES"/>
              </w:rPr>
            </w:pPr>
          </w:p>
          <w:p w:rsidR="005231A0" w:rsidRPr="002157C8" w:rsidRDefault="005231A0" w:rsidP="0050274A">
            <w:pPr>
              <w:widowControl w:val="0"/>
              <w:autoSpaceDE w:val="0"/>
              <w:autoSpaceDN w:val="0"/>
              <w:adjustRightInd w:val="0"/>
              <w:spacing w:after="120"/>
              <w:contextualSpacing/>
              <w:jc w:val="both"/>
              <w:rPr>
                <w:rFonts w:ascii="Arial" w:hAnsi="Arial"/>
                <w:b/>
                <w:bCs/>
                <w:sz w:val="16"/>
                <w:szCs w:val="16"/>
                <w:lang w:eastAsia="es-ES"/>
              </w:rPr>
            </w:pPr>
            <w:r w:rsidRPr="002157C8">
              <w:rPr>
                <w:rFonts w:ascii="Arial" w:hAnsi="Arial"/>
                <w:sz w:val="16"/>
                <w:szCs w:val="16"/>
                <w:lang w:eastAsia="es-ES"/>
              </w:rPr>
              <w:t xml:space="preserve">La no consecución de algún/os estándares de aprendizaje BÁSICOS, </w:t>
            </w:r>
            <w:r w:rsidRPr="002157C8">
              <w:rPr>
                <w:rFonts w:ascii="Arial" w:hAnsi="Arial"/>
                <w:bCs/>
                <w:sz w:val="16"/>
                <w:szCs w:val="16"/>
                <w:lang w:eastAsia="es-ES"/>
              </w:rPr>
              <w:t>restará proporcionalmente puntuación de la calificación total de este bloque de estándares básicos</w:t>
            </w:r>
            <w:r w:rsidRPr="002157C8">
              <w:rPr>
                <w:rFonts w:ascii="Arial" w:hAnsi="Arial"/>
                <w:b/>
                <w:bCs/>
                <w:sz w:val="16"/>
                <w:szCs w:val="16"/>
                <w:lang w:eastAsia="es-ES"/>
              </w:rPr>
              <w:t xml:space="preserve">. </w:t>
            </w:r>
          </w:p>
          <w:p w:rsidR="005B167F" w:rsidRPr="002157C8" w:rsidRDefault="005B167F" w:rsidP="0050274A">
            <w:pPr>
              <w:widowControl w:val="0"/>
              <w:autoSpaceDE w:val="0"/>
              <w:autoSpaceDN w:val="0"/>
              <w:adjustRightInd w:val="0"/>
              <w:spacing w:after="120"/>
              <w:contextualSpacing/>
              <w:jc w:val="both"/>
              <w:rPr>
                <w:rFonts w:ascii="Times" w:hAnsi="Times" w:cs="Times"/>
                <w:sz w:val="16"/>
                <w:szCs w:val="16"/>
                <w:lang w:eastAsia="es-ES"/>
              </w:rPr>
            </w:pPr>
          </w:p>
          <w:p w:rsidR="005B167F" w:rsidRPr="002157C8" w:rsidRDefault="005231A0" w:rsidP="0050274A">
            <w:pPr>
              <w:widowControl w:val="0"/>
              <w:tabs>
                <w:tab w:val="left" w:pos="720"/>
              </w:tabs>
              <w:autoSpaceDE w:val="0"/>
              <w:autoSpaceDN w:val="0"/>
              <w:adjustRightInd w:val="0"/>
              <w:spacing w:after="120"/>
              <w:jc w:val="both"/>
              <w:rPr>
                <w:rFonts w:ascii="Arial" w:hAnsi="Arial"/>
                <w:sz w:val="16"/>
                <w:szCs w:val="16"/>
                <w:lang w:eastAsia="es-ES"/>
              </w:rPr>
            </w:pPr>
            <w:r w:rsidRPr="002157C8">
              <w:rPr>
                <w:rFonts w:ascii="Arial" w:hAnsi="Arial"/>
                <w:sz w:val="16"/>
                <w:szCs w:val="16"/>
                <w:lang w:eastAsia="es-ES"/>
              </w:rPr>
              <w:t xml:space="preserve">La calificación de los bloques de estándares </w:t>
            </w:r>
            <w:r w:rsidRPr="002157C8">
              <w:rPr>
                <w:rFonts w:ascii="Arial" w:hAnsi="Arial"/>
                <w:b/>
                <w:bCs/>
                <w:sz w:val="16"/>
                <w:szCs w:val="16"/>
                <w:lang w:eastAsia="es-ES"/>
              </w:rPr>
              <w:t xml:space="preserve">INTERMEDIOS Y AVANZADOS </w:t>
            </w:r>
            <w:r w:rsidRPr="002157C8">
              <w:rPr>
                <w:rFonts w:ascii="Arial" w:hAnsi="Arial"/>
                <w:sz w:val="16"/>
                <w:szCs w:val="16"/>
                <w:lang w:eastAsia="es-ES"/>
              </w:rPr>
              <w:t xml:space="preserve">se calcularán en función del nivel de logro alcanzado por el alumno en los mismos y según la ponderación establecida en estos bloques. </w:t>
            </w:r>
          </w:p>
          <w:p w:rsidR="0050274A" w:rsidRPr="002157C8" w:rsidRDefault="005231A0" w:rsidP="0050274A">
            <w:pPr>
              <w:widowControl w:val="0"/>
              <w:tabs>
                <w:tab w:val="left" w:pos="720"/>
              </w:tabs>
              <w:autoSpaceDE w:val="0"/>
              <w:autoSpaceDN w:val="0"/>
              <w:adjustRightInd w:val="0"/>
              <w:spacing w:after="120"/>
              <w:jc w:val="both"/>
              <w:rPr>
                <w:rFonts w:ascii="Symbol" w:hAnsi="Symbol" w:cs="Symbol"/>
                <w:sz w:val="16"/>
                <w:szCs w:val="16"/>
                <w:lang w:eastAsia="es-ES"/>
              </w:rPr>
            </w:pPr>
            <w:r w:rsidRPr="002157C8">
              <w:rPr>
                <w:rFonts w:ascii="Symbol" w:hAnsi="Symbol" w:cs="Symbol"/>
                <w:sz w:val="16"/>
                <w:szCs w:val="16"/>
                <w:lang w:eastAsia="es-ES"/>
              </w:rPr>
              <w:t> </w:t>
            </w:r>
            <w:r w:rsidRPr="002157C8">
              <w:rPr>
                <w:rFonts w:ascii="Arial" w:hAnsi="Arial"/>
                <w:sz w:val="16"/>
                <w:szCs w:val="16"/>
                <w:lang w:eastAsia="es-ES"/>
              </w:rPr>
              <w:t xml:space="preserve">La </w:t>
            </w:r>
            <w:r w:rsidRPr="002157C8">
              <w:rPr>
                <w:rFonts w:ascii="Arial" w:hAnsi="Arial"/>
                <w:b/>
                <w:bCs/>
                <w:sz w:val="16"/>
                <w:szCs w:val="16"/>
                <w:lang w:eastAsia="es-ES"/>
              </w:rPr>
              <w:t xml:space="preserve">CALIFICACIÓN CURRICULAR TOTAL </w:t>
            </w:r>
            <w:r w:rsidRPr="002157C8">
              <w:rPr>
                <w:rFonts w:ascii="Arial" w:hAnsi="Arial"/>
                <w:sz w:val="16"/>
                <w:szCs w:val="16"/>
                <w:lang w:eastAsia="es-ES"/>
              </w:rPr>
              <w:t>será la suma de las calificaciones obtenidas en cada bloque.</w:t>
            </w:r>
            <w:r w:rsidRPr="002157C8">
              <w:rPr>
                <w:rFonts w:ascii="Symbol" w:hAnsi="Symbol" w:cs="Symbol"/>
                <w:sz w:val="16"/>
                <w:szCs w:val="16"/>
                <w:lang w:eastAsia="es-ES"/>
              </w:rPr>
              <w:t></w:t>
            </w:r>
            <w:r w:rsidRPr="002157C8">
              <w:rPr>
                <w:rFonts w:ascii="Symbol" w:hAnsi="Symbol" w:cs="Symbol"/>
                <w:sz w:val="16"/>
                <w:szCs w:val="16"/>
                <w:lang w:eastAsia="es-ES"/>
              </w:rPr>
              <w:t></w:t>
            </w:r>
            <w:r w:rsidRPr="002157C8">
              <w:rPr>
                <w:rFonts w:ascii="Arial" w:hAnsi="Arial"/>
                <w:sz w:val="16"/>
                <w:szCs w:val="16"/>
                <w:lang w:eastAsia="es-ES"/>
              </w:rPr>
              <w:t>Aunque esto puede variar ligeramente</w:t>
            </w:r>
            <w:r w:rsidRPr="002157C8">
              <w:rPr>
                <w:rFonts w:ascii="Symbol" w:hAnsi="Symbol" w:cs="Symbol"/>
                <w:sz w:val="16"/>
                <w:szCs w:val="16"/>
                <w:lang w:eastAsia="es-ES"/>
              </w:rPr>
              <w:t></w:t>
            </w:r>
            <w:r w:rsidRPr="002157C8">
              <w:rPr>
                <w:rFonts w:ascii="Symbol" w:hAnsi="Symbol" w:cs="Symbol"/>
                <w:sz w:val="16"/>
                <w:szCs w:val="16"/>
                <w:lang w:eastAsia="es-ES"/>
              </w:rPr>
              <w:t></w:t>
            </w:r>
            <w:r w:rsidRPr="002157C8">
              <w:rPr>
                <w:rFonts w:ascii="Arial" w:hAnsi="Arial"/>
                <w:bCs/>
                <w:sz w:val="16"/>
                <w:szCs w:val="16"/>
                <w:lang w:eastAsia="es-ES"/>
              </w:rPr>
              <w:t>podemos ejemplificarlo de la siguiente manera:</w:t>
            </w:r>
          </w:p>
          <w:p w:rsidR="005231A0" w:rsidRPr="002157C8" w:rsidRDefault="002E58B5" w:rsidP="0050274A">
            <w:pPr>
              <w:widowControl w:val="0"/>
              <w:tabs>
                <w:tab w:val="left" w:pos="720"/>
              </w:tabs>
              <w:autoSpaceDE w:val="0"/>
              <w:autoSpaceDN w:val="0"/>
              <w:adjustRightInd w:val="0"/>
              <w:spacing w:after="120"/>
              <w:jc w:val="both"/>
              <w:rPr>
                <w:rFonts w:ascii="Symbol" w:hAnsi="Symbol" w:cs="Symbol"/>
                <w:sz w:val="16"/>
                <w:szCs w:val="16"/>
                <w:lang w:eastAsia="es-ES"/>
              </w:rPr>
            </w:pPr>
            <w:r w:rsidRPr="002157C8">
              <w:rPr>
                <w:rFonts w:ascii="Arial" w:hAnsi="Arial"/>
                <w:b/>
                <w:bCs/>
                <w:sz w:val="16"/>
                <w:szCs w:val="16"/>
                <w:lang w:eastAsia="es-ES"/>
              </w:rPr>
              <w:t xml:space="preserve">             </w:t>
            </w:r>
            <w:r w:rsidR="005231A0" w:rsidRPr="002157C8">
              <w:rPr>
                <w:rFonts w:ascii="Arial" w:hAnsi="Arial"/>
                <w:b/>
                <w:bCs/>
                <w:sz w:val="16"/>
                <w:szCs w:val="16"/>
                <w:lang w:eastAsia="es-ES"/>
              </w:rPr>
              <w:t>ESTÁNDARES BÁSICOS</w:t>
            </w:r>
            <w:r w:rsidR="005231A0" w:rsidRPr="002157C8">
              <w:rPr>
                <w:rFonts w:ascii="Arial" w:hAnsi="Arial"/>
                <w:sz w:val="16"/>
                <w:szCs w:val="16"/>
                <w:lang w:eastAsia="es-ES"/>
              </w:rPr>
              <w:t>: 54% (5,4 puntos de 10)</w:t>
            </w:r>
          </w:p>
          <w:p w:rsidR="005231A0" w:rsidRPr="002157C8" w:rsidRDefault="005231A0" w:rsidP="0050274A">
            <w:pPr>
              <w:widowControl w:val="0"/>
              <w:tabs>
                <w:tab w:val="left" w:pos="220"/>
                <w:tab w:val="left" w:pos="720"/>
              </w:tabs>
              <w:autoSpaceDE w:val="0"/>
              <w:autoSpaceDN w:val="0"/>
              <w:adjustRightInd w:val="0"/>
              <w:spacing w:after="120"/>
              <w:ind w:left="425"/>
              <w:rPr>
                <w:rFonts w:ascii="Arial" w:hAnsi="Arial"/>
                <w:sz w:val="16"/>
                <w:szCs w:val="16"/>
                <w:lang w:eastAsia="es-ES"/>
              </w:rPr>
            </w:pPr>
            <w:r w:rsidRPr="002157C8">
              <w:rPr>
                <w:rFonts w:ascii="Arial" w:hAnsi="Arial"/>
                <w:b/>
                <w:bCs/>
                <w:sz w:val="16"/>
                <w:szCs w:val="16"/>
                <w:lang w:eastAsia="es-ES"/>
              </w:rPr>
              <w:t>ESTÁNARES INTERMEDIOS</w:t>
            </w:r>
            <w:r w:rsidRPr="002157C8">
              <w:rPr>
                <w:rFonts w:ascii="Arial" w:hAnsi="Arial"/>
                <w:sz w:val="16"/>
                <w:szCs w:val="16"/>
                <w:lang w:eastAsia="es-ES"/>
              </w:rPr>
              <w:t xml:space="preserve">: 36% (3,6 puntos de 10). </w:t>
            </w:r>
            <w:r w:rsidRPr="002157C8">
              <w:rPr>
                <w:rFonts w:ascii="Arial" w:hAnsi="Arial"/>
                <w:sz w:val="16"/>
                <w:szCs w:val="16"/>
                <w:lang w:eastAsia="es-ES"/>
              </w:rPr>
              <w:br/>
            </w:r>
            <w:r w:rsidRPr="002157C8">
              <w:rPr>
                <w:rFonts w:ascii="Arial" w:hAnsi="Arial"/>
                <w:b/>
                <w:bCs/>
                <w:sz w:val="16"/>
                <w:szCs w:val="16"/>
                <w:lang w:eastAsia="es-ES"/>
              </w:rPr>
              <w:t>ESTÁNDARES AVANZADOS</w:t>
            </w:r>
            <w:r w:rsidRPr="002157C8">
              <w:rPr>
                <w:rFonts w:ascii="Arial" w:hAnsi="Arial"/>
                <w:sz w:val="16"/>
                <w:szCs w:val="16"/>
                <w:lang w:eastAsia="es-ES"/>
              </w:rPr>
              <w:t xml:space="preserve">: 10% (1 punto de 10). </w:t>
            </w:r>
          </w:p>
          <w:p w:rsidR="005231A0" w:rsidRPr="002157C8" w:rsidRDefault="005231A0" w:rsidP="0050274A">
            <w:pPr>
              <w:pStyle w:val="Prrafodelista"/>
              <w:widowControl w:val="0"/>
              <w:numPr>
                <w:ilvl w:val="0"/>
                <w:numId w:val="3"/>
              </w:numPr>
              <w:suppressAutoHyphens w:val="0"/>
              <w:autoSpaceDE w:val="0"/>
              <w:autoSpaceDN w:val="0"/>
              <w:adjustRightInd w:val="0"/>
              <w:spacing w:after="120"/>
              <w:contextualSpacing/>
              <w:jc w:val="both"/>
              <w:rPr>
                <w:rFonts w:ascii="Times" w:hAnsi="Times" w:cs="Times"/>
                <w:sz w:val="16"/>
                <w:szCs w:val="16"/>
                <w:lang w:eastAsia="es-ES"/>
              </w:rPr>
            </w:pPr>
            <w:r w:rsidRPr="002157C8">
              <w:rPr>
                <w:rFonts w:ascii="Arial" w:hAnsi="Arial"/>
                <w:sz w:val="16"/>
                <w:szCs w:val="16"/>
                <w:lang w:eastAsia="es-ES"/>
              </w:rPr>
              <w:t>Utilizaremos la herramienta Excel de evaluación elaborada y propuesta por la Consejería de Educación ya que hace todos los cálculos explicados anteriormente de forma interna y automática.</w:t>
            </w:r>
          </w:p>
          <w:p w:rsidR="005231A0" w:rsidRPr="002157C8" w:rsidRDefault="005231A0">
            <w:pPr>
              <w:rPr>
                <w:sz w:val="16"/>
                <w:szCs w:val="16"/>
              </w:rPr>
            </w:pPr>
            <w:bookmarkStart w:id="0" w:name="_GoBack"/>
            <w:bookmarkEnd w:id="0"/>
          </w:p>
        </w:tc>
        <w:tc>
          <w:tcPr>
            <w:tcW w:w="4961" w:type="dxa"/>
          </w:tcPr>
          <w:p w:rsidR="005B167F" w:rsidRPr="002157C8" w:rsidRDefault="005B167F" w:rsidP="002157C8">
            <w:pPr>
              <w:pStyle w:val="Prrafodelista"/>
              <w:shd w:val="clear" w:color="auto" w:fill="FCD2F2"/>
              <w:spacing w:line="360" w:lineRule="auto"/>
              <w:ind w:left="12"/>
              <w:jc w:val="both"/>
              <w:rPr>
                <w:rFonts w:ascii="Arial" w:hAnsi="Arial"/>
                <w:b/>
                <w:sz w:val="16"/>
                <w:szCs w:val="16"/>
              </w:rPr>
            </w:pPr>
            <w:r w:rsidRPr="002157C8">
              <w:rPr>
                <w:rFonts w:ascii="Arial" w:hAnsi="Arial"/>
                <w:b/>
                <w:sz w:val="16"/>
                <w:szCs w:val="16"/>
                <w:u w:val="single"/>
              </w:rPr>
              <w:t>1.- Recuperación de una evaluación</w:t>
            </w:r>
          </w:p>
          <w:p w:rsidR="005B167F" w:rsidRPr="002157C8" w:rsidRDefault="005B167F" w:rsidP="005B167F">
            <w:pPr>
              <w:pStyle w:val="Prrafodelista"/>
              <w:spacing w:line="360" w:lineRule="auto"/>
              <w:ind w:left="12"/>
              <w:jc w:val="both"/>
              <w:rPr>
                <w:rFonts w:ascii="Arial" w:hAnsi="Arial"/>
                <w:sz w:val="16"/>
                <w:szCs w:val="16"/>
              </w:rPr>
            </w:pPr>
            <w:r w:rsidRPr="002157C8">
              <w:rPr>
                <w:rFonts w:ascii="Arial" w:hAnsi="Arial"/>
                <w:sz w:val="16"/>
                <w:szCs w:val="16"/>
              </w:rPr>
              <w:t>A lo largo de las dos primeras semanas de la siguiente evaluación, excepto en la última evaluación que al ser tercera y final incluirá dentro de la duración de la misma la recuperación, tendrá lugar una prueba escrita de recuperación para los alumnos que no hayan superado la evaluación.</w:t>
            </w:r>
          </w:p>
          <w:p w:rsidR="005B167F" w:rsidRPr="002157C8" w:rsidRDefault="005B167F" w:rsidP="005B167F">
            <w:pPr>
              <w:pStyle w:val="Prrafodelista"/>
              <w:spacing w:line="360" w:lineRule="auto"/>
              <w:ind w:left="12"/>
              <w:jc w:val="both"/>
              <w:rPr>
                <w:rFonts w:ascii="Arial" w:hAnsi="Arial"/>
                <w:sz w:val="16"/>
                <w:szCs w:val="16"/>
              </w:rPr>
            </w:pPr>
            <w:r w:rsidRPr="002157C8">
              <w:rPr>
                <w:rFonts w:ascii="Arial" w:hAnsi="Arial"/>
                <w:sz w:val="16"/>
                <w:szCs w:val="16"/>
              </w:rPr>
              <w:t>Esta prueba, por supuesto, responderá a los estándares de la evaluación y la nota máxima que se podrá alcanzar será un 5 a efectos de media aritmética a final de curso.</w:t>
            </w:r>
          </w:p>
          <w:p w:rsidR="005B167F" w:rsidRPr="002157C8" w:rsidRDefault="005B167F" w:rsidP="005B167F">
            <w:pPr>
              <w:pStyle w:val="Prrafodelista"/>
              <w:spacing w:line="360" w:lineRule="auto"/>
              <w:ind w:left="12"/>
              <w:jc w:val="both"/>
              <w:rPr>
                <w:rFonts w:ascii="Arial" w:hAnsi="Arial"/>
                <w:sz w:val="16"/>
                <w:szCs w:val="16"/>
              </w:rPr>
            </w:pPr>
            <w:r w:rsidRPr="002157C8">
              <w:rPr>
                <w:rFonts w:ascii="Arial" w:hAnsi="Arial"/>
                <w:sz w:val="16"/>
                <w:szCs w:val="16"/>
              </w:rPr>
              <w:t>Para poder realizar esta prueba, si el profesor lo considera necesario, puede exigírsele al alumno la presentación, en el momento de su realización, de las actividades que no haya realizado durante la evaluación normal.</w:t>
            </w:r>
          </w:p>
          <w:p w:rsidR="005B167F" w:rsidRPr="002157C8" w:rsidRDefault="005B167F" w:rsidP="005B167F">
            <w:pPr>
              <w:pStyle w:val="Prrafodelista"/>
              <w:spacing w:line="360" w:lineRule="auto"/>
              <w:ind w:left="12"/>
              <w:jc w:val="both"/>
              <w:rPr>
                <w:rFonts w:ascii="Arial" w:hAnsi="Arial"/>
                <w:b/>
                <w:sz w:val="16"/>
                <w:szCs w:val="16"/>
                <w:u w:val="single"/>
              </w:rPr>
            </w:pPr>
          </w:p>
          <w:p w:rsidR="005B167F" w:rsidRPr="002157C8" w:rsidRDefault="005B167F" w:rsidP="005B167F">
            <w:pPr>
              <w:pStyle w:val="Prrafodelista"/>
              <w:spacing w:line="360" w:lineRule="auto"/>
              <w:ind w:left="12"/>
              <w:jc w:val="both"/>
              <w:rPr>
                <w:rFonts w:ascii="Arial" w:hAnsi="Arial"/>
                <w:b/>
                <w:sz w:val="16"/>
                <w:szCs w:val="16"/>
                <w:u w:val="single"/>
              </w:rPr>
            </w:pPr>
            <w:r w:rsidRPr="002157C8">
              <w:rPr>
                <w:rFonts w:ascii="Arial" w:hAnsi="Arial"/>
                <w:b/>
                <w:sz w:val="16"/>
                <w:szCs w:val="16"/>
                <w:u w:val="single"/>
              </w:rPr>
              <w:t>2</w:t>
            </w:r>
            <w:r w:rsidRPr="002157C8">
              <w:rPr>
                <w:rFonts w:ascii="Arial" w:hAnsi="Arial"/>
                <w:b/>
                <w:sz w:val="16"/>
                <w:szCs w:val="16"/>
                <w:u w:val="single"/>
                <w:shd w:val="clear" w:color="auto" w:fill="FCD2F2"/>
              </w:rPr>
              <w:t>.- Recuperación de materias pendientes</w:t>
            </w:r>
          </w:p>
          <w:p w:rsidR="005B167F" w:rsidRPr="002157C8" w:rsidRDefault="005B167F" w:rsidP="005B167F">
            <w:pPr>
              <w:pStyle w:val="Prrafodelista"/>
              <w:spacing w:line="360" w:lineRule="auto"/>
              <w:ind w:left="12"/>
              <w:jc w:val="both"/>
              <w:rPr>
                <w:rFonts w:ascii="Arial" w:hAnsi="Arial"/>
                <w:sz w:val="16"/>
                <w:szCs w:val="16"/>
                <w:highlight w:val="yellow"/>
              </w:rPr>
            </w:pPr>
            <w:r w:rsidRPr="002157C8">
              <w:rPr>
                <w:rFonts w:ascii="Arial" w:hAnsi="Arial"/>
                <w:sz w:val="16"/>
                <w:szCs w:val="16"/>
              </w:rPr>
              <w:t>Dado el carácter continuo de la materia, los profesores acuerdan que los alumnos que superen dicha materia en el curso actual tendrán superada la materia pendiente. Aquellos alumnos que no alcancen los objetivos de esta materia en el nivel que cursan, realizaran una prueba escrita en mayo, que incluirá la parte de la materia pendiente no superada durante el curso actual.</w:t>
            </w:r>
          </w:p>
          <w:p w:rsidR="005B167F" w:rsidRPr="002157C8" w:rsidRDefault="005B167F" w:rsidP="005B167F">
            <w:pPr>
              <w:spacing w:line="360" w:lineRule="auto"/>
              <w:ind w:left="12"/>
              <w:jc w:val="both"/>
              <w:rPr>
                <w:rFonts w:ascii="Arial" w:hAnsi="Arial"/>
                <w:b/>
                <w:sz w:val="16"/>
                <w:szCs w:val="16"/>
              </w:rPr>
            </w:pPr>
          </w:p>
          <w:p w:rsidR="005B167F" w:rsidRPr="002157C8" w:rsidRDefault="005B167F" w:rsidP="002157C8">
            <w:pPr>
              <w:shd w:val="clear" w:color="auto" w:fill="FCD2F2"/>
              <w:spacing w:line="360" w:lineRule="auto"/>
              <w:ind w:left="12"/>
              <w:jc w:val="both"/>
              <w:rPr>
                <w:rFonts w:ascii="Arial" w:hAnsi="Arial"/>
                <w:b/>
                <w:sz w:val="16"/>
                <w:szCs w:val="16"/>
              </w:rPr>
            </w:pPr>
            <w:r w:rsidRPr="002157C8">
              <w:rPr>
                <w:rFonts w:ascii="Arial" w:hAnsi="Arial"/>
                <w:b/>
                <w:sz w:val="16"/>
                <w:szCs w:val="16"/>
                <w:u w:val="single"/>
              </w:rPr>
              <w:t>3,- Recuperación extraordinaria</w:t>
            </w:r>
          </w:p>
          <w:p w:rsidR="005B167F" w:rsidRPr="002157C8" w:rsidRDefault="005B167F" w:rsidP="005B167F">
            <w:pPr>
              <w:spacing w:line="360" w:lineRule="auto"/>
              <w:ind w:left="12"/>
              <w:jc w:val="both"/>
              <w:rPr>
                <w:rFonts w:ascii="Arial" w:hAnsi="Arial"/>
                <w:sz w:val="16"/>
                <w:szCs w:val="16"/>
              </w:rPr>
            </w:pPr>
            <w:r w:rsidRPr="002157C8">
              <w:rPr>
                <w:rFonts w:ascii="Arial" w:hAnsi="Arial"/>
                <w:sz w:val="16"/>
                <w:szCs w:val="16"/>
              </w:rPr>
              <w:t>En Junio se les hará un examen a los alumnos que no hayan superado una evaluación.</w:t>
            </w:r>
          </w:p>
          <w:p w:rsidR="005B167F" w:rsidRPr="002157C8" w:rsidRDefault="005B167F" w:rsidP="005B167F">
            <w:pPr>
              <w:spacing w:line="360" w:lineRule="auto"/>
              <w:ind w:left="12"/>
              <w:jc w:val="both"/>
              <w:rPr>
                <w:rFonts w:ascii="Arial" w:hAnsi="Arial"/>
                <w:sz w:val="16"/>
                <w:szCs w:val="16"/>
              </w:rPr>
            </w:pPr>
            <w:r w:rsidRPr="002157C8">
              <w:rPr>
                <w:rFonts w:ascii="Arial" w:hAnsi="Arial"/>
                <w:sz w:val="16"/>
                <w:szCs w:val="16"/>
              </w:rPr>
              <w:t>El alumno que aun así no haya superado la materia en Junio tendrá una prueba escrita extraordinaria en Septiembre del total de la materia del curso y que responderá al total de estándares de las tres evaluaciones.</w:t>
            </w:r>
          </w:p>
          <w:p w:rsidR="005231A0" w:rsidRPr="002157C8" w:rsidRDefault="005231A0">
            <w:pPr>
              <w:rPr>
                <w:sz w:val="16"/>
                <w:szCs w:val="16"/>
              </w:rPr>
            </w:pPr>
          </w:p>
        </w:tc>
      </w:tr>
    </w:tbl>
    <w:p w:rsidR="002157C8" w:rsidRDefault="002157C8"/>
    <w:sectPr w:rsidR="002157C8" w:rsidSect="00D05DD2">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2D026A4"/>
    <w:lvl w:ilvl="0" w:tplc="A4FE3990">
      <w:start w:val="11"/>
      <w:numFmt w:val="bullet"/>
      <w:lvlText w:val="-"/>
      <w:lvlJc w:val="left"/>
      <w:pPr>
        <w:ind w:left="720" w:hanging="360"/>
      </w:pPr>
      <w:rPr>
        <w:rFonts w:ascii="Calibri" w:eastAsia="Cambria" w:hAnsi="Calibri" w:cs="Times New Roman" w:hint="default"/>
      </w:rPr>
    </w:lvl>
    <w:lvl w:ilvl="1" w:tplc="00000001">
      <w:start w:val="1"/>
      <w:numFmt w:val="bullet"/>
      <w:lvlText w:val="•"/>
      <w:lvlJc w:val="left"/>
      <w:pPr>
        <w:ind w:left="36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E10E66"/>
    <w:multiLevelType w:val="hybridMultilevel"/>
    <w:tmpl w:val="FDDC931E"/>
    <w:lvl w:ilvl="0" w:tplc="23AABD96">
      <w:numFmt w:val="bullet"/>
      <w:lvlText w:val="-"/>
      <w:lvlJc w:val="left"/>
      <w:pPr>
        <w:ind w:left="720" w:hanging="360"/>
      </w:pPr>
      <w:rPr>
        <w:rFonts w:ascii="Arial" w:eastAsiaTheme="minorHAnsi"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7A2AC2"/>
    <w:multiLevelType w:val="hybridMultilevel"/>
    <w:tmpl w:val="2496F64E"/>
    <w:lvl w:ilvl="0" w:tplc="1DD270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B02459"/>
    <w:multiLevelType w:val="hybridMultilevel"/>
    <w:tmpl w:val="3E5CB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6D327D"/>
    <w:multiLevelType w:val="hybridMultilevel"/>
    <w:tmpl w:val="4196A2CC"/>
    <w:lvl w:ilvl="0" w:tplc="1DD270B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8C5B5C"/>
    <w:multiLevelType w:val="hybridMultilevel"/>
    <w:tmpl w:val="65922446"/>
    <w:lvl w:ilvl="0" w:tplc="93CEB6FE">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0A202FC"/>
    <w:multiLevelType w:val="hybridMultilevel"/>
    <w:tmpl w:val="2AAC7B28"/>
    <w:lvl w:ilvl="0" w:tplc="93CEB6FE">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3A333F8"/>
    <w:multiLevelType w:val="hybridMultilevel"/>
    <w:tmpl w:val="F082489A"/>
    <w:lvl w:ilvl="0" w:tplc="23AABD9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B823024"/>
    <w:multiLevelType w:val="multilevel"/>
    <w:tmpl w:val="0D5A758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9" w15:restartNumberingAfterBreak="0">
    <w:nsid w:val="443853E1"/>
    <w:multiLevelType w:val="hybridMultilevel"/>
    <w:tmpl w:val="686C5256"/>
    <w:lvl w:ilvl="0" w:tplc="23AABD9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67C5370"/>
    <w:multiLevelType w:val="hybridMultilevel"/>
    <w:tmpl w:val="4B52FD10"/>
    <w:lvl w:ilvl="0" w:tplc="23AABD9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72E7CB8"/>
    <w:multiLevelType w:val="hybridMultilevel"/>
    <w:tmpl w:val="E6AAA938"/>
    <w:lvl w:ilvl="0" w:tplc="23AABD9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CB217F7"/>
    <w:multiLevelType w:val="hybridMultilevel"/>
    <w:tmpl w:val="293E782E"/>
    <w:lvl w:ilvl="0" w:tplc="23AABD96">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DE96CB7"/>
    <w:multiLevelType w:val="hybridMultilevel"/>
    <w:tmpl w:val="D0CCE2AE"/>
    <w:lvl w:ilvl="0" w:tplc="23AABD96">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8"/>
  </w:num>
  <w:num w:numId="5">
    <w:abstractNumId w:val="3"/>
  </w:num>
  <w:num w:numId="6">
    <w:abstractNumId w:val="1"/>
  </w:num>
  <w:num w:numId="7">
    <w:abstractNumId w:val="10"/>
  </w:num>
  <w:num w:numId="8">
    <w:abstractNumId w:val="13"/>
  </w:num>
  <w:num w:numId="9">
    <w:abstractNumId w:val="2"/>
  </w:num>
  <w:num w:numId="10">
    <w:abstractNumId w:val="4"/>
  </w:num>
  <w:num w:numId="11">
    <w:abstractNumId w:val="7"/>
  </w:num>
  <w:num w:numId="12">
    <w:abstractNumId w:val="12"/>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A0"/>
    <w:rsid w:val="002157C8"/>
    <w:rsid w:val="002E58B5"/>
    <w:rsid w:val="0032161A"/>
    <w:rsid w:val="0050274A"/>
    <w:rsid w:val="005231A0"/>
    <w:rsid w:val="005B167F"/>
    <w:rsid w:val="00D05D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0261"/>
  <w15:chartTrackingRefBased/>
  <w15:docId w15:val="{3294D3F4-1641-4991-9370-8D973391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5B167F"/>
    <w:pPr>
      <w:keepNext/>
      <w:numPr>
        <w:numId w:val="4"/>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5B167F"/>
    <w:pPr>
      <w:keepNext/>
      <w:numPr>
        <w:ilvl w:val="1"/>
        <w:numId w:val="4"/>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5B167F"/>
    <w:pPr>
      <w:keepNext/>
      <w:numPr>
        <w:ilvl w:val="2"/>
        <w:numId w:val="4"/>
      </w:numPr>
      <w:tabs>
        <w:tab w:val="clear" w:pos="2160"/>
        <w:tab w:val="num" w:pos="360"/>
      </w:tabs>
      <w:spacing w:before="240" w:after="60" w:line="240" w:lineRule="auto"/>
      <w:ind w:left="0" w:firstLine="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5B167F"/>
    <w:pPr>
      <w:keepNext/>
      <w:numPr>
        <w:ilvl w:val="3"/>
        <w:numId w:val="4"/>
      </w:numPr>
      <w:spacing w:before="240" w:after="60" w:line="240" w:lineRule="auto"/>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5B167F"/>
    <w:pPr>
      <w:numPr>
        <w:ilvl w:val="4"/>
        <w:numId w:val="4"/>
      </w:numPr>
      <w:spacing w:before="240" w:after="60" w:line="240" w:lineRule="auto"/>
      <w:outlineLvl w:val="4"/>
    </w:pPr>
    <w:rPr>
      <w:rFonts w:eastAsiaTheme="minorEastAsia"/>
      <w:b/>
      <w:bCs/>
      <w:i/>
      <w:iCs/>
      <w:sz w:val="26"/>
      <w:szCs w:val="26"/>
      <w:lang w:val="en-US"/>
    </w:rPr>
  </w:style>
  <w:style w:type="paragraph" w:styleId="Ttulo6">
    <w:name w:val="heading 6"/>
    <w:basedOn w:val="Normal"/>
    <w:next w:val="Normal"/>
    <w:link w:val="Ttulo6Car"/>
    <w:qFormat/>
    <w:rsid w:val="005B167F"/>
    <w:pPr>
      <w:numPr>
        <w:ilvl w:val="5"/>
        <w:numId w:val="4"/>
      </w:numPr>
      <w:spacing w:before="240" w:after="60" w:line="240" w:lineRule="auto"/>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5B167F"/>
    <w:pPr>
      <w:numPr>
        <w:ilvl w:val="6"/>
        <w:numId w:val="4"/>
      </w:numPr>
      <w:spacing w:before="240" w:after="6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5B167F"/>
    <w:pPr>
      <w:numPr>
        <w:ilvl w:val="7"/>
        <w:numId w:val="4"/>
      </w:numPr>
      <w:spacing w:before="240" w:after="60" w:line="240" w:lineRule="auto"/>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5B167F"/>
    <w:pPr>
      <w:numPr>
        <w:ilvl w:val="8"/>
        <w:numId w:val="4"/>
      </w:numPr>
      <w:spacing w:before="240" w:after="60" w:line="240" w:lineRule="auto"/>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23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31A0"/>
    <w:pPr>
      <w:suppressAutoHyphens/>
      <w:spacing w:after="0" w:line="240" w:lineRule="auto"/>
      <w:ind w:left="720"/>
    </w:pPr>
    <w:rPr>
      <w:rFonts w:ascii="Times New Roman" w:eastAsia="Times New Roman" w:hAnsi="Times New Roman" w:cs="Arial"/>
      <w:sz w:val="24"/>
      <w:szCs w:val="24"/>
      <w:lang w:eastAsia="ar-SA"/>
    </w:rPr>
  </w:style>
  <w:style w:type="character" w:customStyle="1" w:styleId="Ttulo1Car">
    <w:name w:val="Título 1 Car"/>
    <w:basedOn w:val="Fuentedeprrafopredeter"/>
    <w:link w:val="Ttulo1"/>
    <w:uiPriority w:val="9"/>
    <w:rsid w:val="005B167F"/>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5B167F"/>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5B167F"/>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5B167F"/>
    <w:rPr>
      <w:rFonts w:eastAsiaTheme="minorEastAsia"/>
      <w:b/>
      <w:bCs/>
      <w:sz w:val="28"/>
      <w:szCs w:val="28"/>
      <w:lang w:val="en-US"/>
    </w:rPr>
  </w:style>
  <w:style w:type="character" w:customStyle="1" w:styleId="Ttulo5Car">
    <w:name w:val="Título 5 Car"/>
    <w:basedOn w:val="Fuentedeprrafopredeter"/>
    <w:link w:val="Ttulo5"/>
    <w:uiPriority w:val="9"/>
    <w:semiHidden/>
    <w:rsid w:val="005B167F"/>
    <w:rPr>
      <w:rFonts w:eastAsiaTheme="minorEastAsia"/>
      <w:b/>
      <w:bCs/>
      <w:i/>
      <w:iCs/>
      <w:sz w:val="26"/>
      <w:szCs w:val="26"/>
      <w:lang w:val="en-US"/>
    </w:rPr>
  </w:style>
  <w:style w:type="character" w:customStyle="1" w:styleId="Ttulo6Car">
    <w:name w:val="Título 6 Car"/>
    <w:basedOn w:val="Fuentedeprrafopredeter"/>
    <w:link w:val="Ttulo6"/>
    <w:rsid w:val="005B167F"/>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5B167F"/>
    <w:rPr>
      <w:rFonts w:eastAsiaTheme="minorEastAsia"/>
      <w:sz w:val="24"/>
      <w:szCs w:val="24"/>
      <w:lang w:val="en-US"/>
    </w:rPr>
  </w:style>
  <w:style w:type="character" w:customStyle="1" w:styleId="Ttulo8Car">
    <w:name w:val="Título 8 Car"/>
    <w:basedOn w:val="Fuentedeprrafopredeter"/>
    <w:link w:val="Ttulo8"/>
    <w:uiPriority w:val="9"/>
    <w:semiHidden/>
    <w:rsid w:val="005B167F"/>
    <w:rPr>
      <w:rFonts w:eastAsiaTheme="minorEastAsia"/>
      <w:i/>
      <w:iCs/>
      <w:sz w:val="24"/>
      <w:szCs w:val="24"/>
      <w:lang w:val="en-US"/>
    </w:rPr>
  </w:style>
  <w:style w:type="character" w:customStyle="1" w:styleId="Ttulo9Car">
    <w:name w:val="Título 9 Car"/>
    <w:basedOn w:val="Fuentedeprrafopredeter"/>
    <w:link w:val="Ttulo9"/>
    <w:uiPriority w:val="9"/>
    <w:semiHidden/>
    <w:rsid w:val="005B167F"/>
    <w:rPr>
      <w:rFonts w:asciiTheme="majorHAnsi" w:eastAsiaTheme="majorEastAsia" w:hAnsiTheme="majorHAnsi" w:cstheme="majorBidi"/>
      <w:lang w:val="en-US"/>
    </w:rPr>
  </w:style>
  <w:style w:type="paragraph" w:styleId="Textodeglobo">
    <w:name w:val="Balloon Text"/>
    <w:basedOn w:val="Normal"/>
    <w:link w:val="TextodegloboCar"/>
    <w:uiPriority w:val="99"/>
    <w:semiHidden/>
    <w:unhideWhenUsed/>
    <w:rsid w:val="00D05D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05D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710</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Martínez_Fernández</dc:creator>
  <cp:keywords/>
  <dc:description/>
  <cp:lastModifiedBy>Jesus Martínez_Fernández</cp:lastModifiedBy>
  <cp:revision>3</cp:revision>
  <cp:lastPrinted>2017-10-02T11:22:00Z</cp:lastPrinted>
  <dcterms:created xsi:type="dcterms:W3CDTF">2017-10-02T10:34:00Z</dcterms:created>
  <dcterms:modified xsi:type="dcterms:W3CDTF">2017-10-02T11:22:00Z</dcterms:modified>
</cp:coreProperties>
</file>